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72" w:type="dxa"/>
        <w:jc w:val="center"/>
        <w:tblLayout w:type="fixed"/>
        <w:tblLook w:val="0000" w:firstRow="0" w:lastRow="0" w:firstColumn="0" w:lastColumn="0" w:noHBand="0" w:noVBand="0"/>
      </w:tblPr>
      <w:tblGrid>
        <w:gridCol w:w="3202"/>
        <w:gridCol w:w="10970"/>
      </w:tblGrid>
      <w:tr w:rsidR="001C2307" w:rsidRPr="00C33944" w:rsidTr="00AF30F1">
        <w:trPr>
          <w:trHeight w:val="995"/>
          <w:jc w:val="center"/>
        </w:trPr>
        <w:tc>
          <w:tcPr>
            <w:tcW w:w="3202" w:type="dxa"/>
          </w:tcPr>
          <w:p w:rsidR="00116A05" w:rsidRDefault="001C2307" w:rsidP="00116A05">
            <w:pPr>
              <w:spacing w:after="0" w:line="240" w:lineRule="auto"/>
              <w:jc w:val="center"/>
              <w:rPr>
                <w:b/>
                <w:sz w:val="26"/>
                <w:szCs w:val="26"/>
              </w:rPr>
            </w:pPr>
            <w:bookmarkStart w:id="0" w:name="_GoBack"/>
            <w:bookmarkEnd w:id="0"/>
            <w:r w:rsidRPr="00CC6095">
              <w:rPr>
                <w:b/>
                <w:sz w:val="26"/>
                <w:szCs w:val="26"/>
              </w:rPr>
              <w:t>BỘ TƯ PHÁP</w:t>
            </w:r>
          </w:p>
          <w:p w:rsidR="001C2307" w:rsidRPr="006D75DB" w:rsidRDefault="00B319D8" w:rsidP="00116A05">
            <w:pPr>
              <w:spacing w:after="0" w:line="240" w:lineRule="auto"/>
              <w:jc w:val="center"/>
              <w:rPr>
                <w:b/>
                <w:sz w:val="26"/>
                <w:szCs w:val="26"/>
              </w:rPr>
            </w:pPr>
            <w:r w:rsidRPr="00B319D8">
              <w:rPr>
                <w:noProof/>
              </w:rPr>
              <mc:AlternateContent>
                <mc:Choice Requires="wps">
                  <w:drawing>
                    <wp:anchor distT="0" distB="0" distL="114300" distR="114300" simplePos="0" relativeHeight="251659264" behindDoc="0" locked="0" layoutInCell="1" allowOverlap="1" wp14:anchorId="4A28FF07" wp14:editId="21CC7D19">
                      <wp:simplePos x="0" y="0"/>
                      <wp:positionH relativeFrom="column">
                        <wp:posOffset>585139</wp:posOffset>
                      </wp:positionH>
                      <wp:positionV relativeFrom="paragraph">
                        <wp:posOffset>36195</wp:posOffset>
                      </wp:positionV>
                      <wp:extent cx="735302"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F842C7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5pt,2.85pt" to="103.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9B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"/>
                  </w:pict>
                </mc:Fallback>
              </mc:AlternateContent>
            </w:r>
          </w:p>
        </w:tc>
        <w:tc>
          <w:tcPr>
            <w:tcW w:w="10970" w:type="dxa"/>
          </w:tcPr>
          <w:p w:rsidR="00631DE5" w:rsidRPr="00C33944" w:rsidRDefault="00631DE5" w:rsidP="001906EE">
            <w:pPr>
              <w:spacing w:before="240" w:after="0"/>
              <w:ind w:right="-907"/>
              <w:jc w:val="center"/>
              <w:rPr>
                <w:i/>
                <w:szCs w:val="28"/>
              </w:rPr>
            </w:pPr>
          </w:p>
        </w:tc>
      </w:tr>
    </w:tbl>
    <w:p w:rsidR="003C6E21" w:rsidRDefault="001C2307" w:rsidP="003C6E21">
      <w:pPr>
        <w:spacing w:before="0" w:after="0" w:line="240" w:lineRule="auto"/>
        <w:jc w:val="center"/>
        <w:rPr>
          <w:b/>
          <w:szCs w:val="28"/>
        </w:rPr>
      </w:pPr>
      <w:r w:rsidRPr="00342D5F">
        <w:rPr>
          <w:b/>
          <w:szCs w:val="28"/>
        </w:rPr>
        <w:t>BẢ</w:t>
      </w:r>
      <w:r w:rsidR="00631DE5">
        <w:rPr>
          <w:b/>
          <w:szCs w:val="28"/>
        </w:rPr>
        <w:t>NG TỔ</w:t>
      </w:r>
      <w:r w:rsidRPr="00342D5F">
        <w:rPr>
          <w:b/>
          <w:szCs w:val="28"/>
        </w:rPr>
        <w:t>NG HỢP, TIẾP THU</w:t>
      </w:r>
      <w:r w:rsidR="00E56623">
        <w:rPr>
          <w:b/>
          <w:szCs w:val="28"/>
        </w:rPr>
        <w:t>,</w:t>
      </w:r>
      <w:r w:rsidRPr="00342D5F">
        <w:rPr>
          <w:b/>
          <w:szCs w:val="28"/>
        </w:rPr>
        <w:t xml:space="preserve"> </w:t>
      </w:r>
      <w:r w:rsidR="00E56623" w:rsidRPr="00342D5F">
        <w:rPr>
          <w:b/>
          <w:szCs w:val="28"/>
        </w:rPr>
        <w:t xml:space="preserve">GIẢI TRÌNH, </w:t>
      </w:r>
      <w:r w:rsidRPr="00342D5F">
        <w:rPr>
          <w:b/>
          <w:szCs w:val="28"/>
        </w:rPr>
        <w:t>Ý KIẾN CỦA</w:t>
      </w:r>
      <w:r w:rsidR="00B319D8">
        <w:rPr>
          <w:b/>
          <w:szCs w:val="28"/>
        </w:rPr>
        <w:t xml:space="preserve"> </w:t>
      </w:r>
      <w:r w:rsidR="003C6E21">
        <w:rPr>
          <w:b/>
          <w:szCs w:val="28"/>
        </w:rPr>
        <w:t>CÁC ĐỊA PHƯƠNG, CƠ QUAN TIẾN HÀNH</w:t>
      </w:r>
    </w:p>
    <w:p w:rsidR="003C6E21" w:rsidRDefault="003C6E21" w:rsidP="003C6E21">
      <w:pPr>
        <w:spacing w:before="0" w:after="0" w:line="240" w:lineRule="auto"/>
        <w:jc w:val="center"/>
        <w:rPr>
          <w:b/>
          <w:szCs w:val="28"/>
        </w:rPr>
      </w:pPr>
      <w:r>
        <w:rPr>
          <w:b/>
          <w:szCs w:val="28"/>
        </w:rPr>
        <w:t>TỐ TỤNG CẤP TRUNG ƯƠNG VÀ MỘT SỐ ĐƠN VỊ THUỘC BỘ ĐỐI VỚI DỰ THẢO</w:t>
      </w:r>
    </w:p>
    <w:p w:rsidR="00CC6095" w:rsidRDefault="003C6E21" w:rsidP="003C6E21">
      <w:pPr>
        <w:spacing w:before="0" w:after="0" w:line="240" w:lineRule="auto"/>
        <w:jc w:val="center"/>
        <w:rPr>
          <w:b/>
          <w:szCs w:val="28"/>
        </w:rPr>
      </w:pPr>
      <w:r>
        <w:rPr>
          <w:b/>
          <w:szCs w:val="28"/>
        </w:rPr>
        <w:t xml:space="preserve">THÔNG TƯ </w:t>
      </w:r>
      <w:r w:rsidR="00B319D8">
        <w:rPr>
          <w:b/>
          <w:szCs w:val="28"/>
        </w:rPr>
        <w:t>QUY ĐỊ</w:t>
      </w:r>
      <w:r w:rsidR="00CC6095">
        <w:rPr>
          <w:b/>
          <w:szCs w:val="28"/>
        </w:rPr>
        <w:t>NH VỀ</w:t>
      </w:r>
      <w:r w:rsidR="00B319D8">
        <w:rPr>
          <w:b/>
          <w:szCs w:val="28"/>
        </w:rPr>
        <w:t xml:space="preserve"> </w:t>
      </w:r>
      <w:r w:rsidR="00CC6095">
        <w:rPr>
          <w:b/>
          <w:szCs w:val="28"/>
        </w:rPr>
        <w:t>GIÁM ĐỊNH TƯ PHÁP TRONG LĨNH VỰC</w:t>
      </w:r>
      <w:r>
        <w:rPr>
          <w:b/>
          <w:szCs w:val="28"/>
        </w:rPr>
        <w:t xml:space="preserve"> TƯ PHÁP</w:t>
      </w:r>
    </w:p>
    <w:p w:rsidR="00E03B50" w:rsidRPr="00342D5F" w:rsidRDefault="00E03B50" w:rsidP="005C6F64">
      <w:pPr>
        <w:spacing w:before="0" w:after="0"/>
        <w:jc w:val="center"/>
        <w:rPr>
          <w:b/>
          <w:spacing w:val="-4"/>
          <w:szCs w:val="28"/>
        </w:rPr>
      </w:pPr>
      <w:r>
        <w:rPr>
          <w:b/>
          <w:noProof/>
          <w:spacing w:val="-4"/>
          <w:szCs w:val="28"/>
        </w:rPr>
        <mc:AlternateContent>
          <mc:Choice Requires="wps">
            <w:drawing>
              <wp:anchor distT="0" distB="0" distL="114300" distR="114300" simplePos="0" relativeHeight="251660288" behindDoc="0" locked="0" layoutInCell="1" allowOverlap="1">
                <wp:simplePos x="0" y="0"/>
                <wp:positionH relativeFrom="column">
                  <wp:posOffset>3260090</wp:posOffset>
                </wp:positionH>
                <wp:positionV relativeFrom="paragraph">
                  <wp:posOffset>48162</wp:posOffset>
                </wp:positionV>
                <wp:extent cx="2713383" cy="19879"/>
                <wp:effectExtent l="0" t="0" r="29845" b="37465"/>
                <wp:wrapNone/>
                <wp:docPr id="1" name="Straight Connector 1"/>
                <wp:cNvGraphicFramePr/>
                <a:graphic xmlns:a="http://schemas.openxmlformats.org/drawingml/2006/main">
                  <a:graphicData uri="http://schemas.microsoft.com/office/word/2010/wordprocessingShape">
                    <wps:wsp>
                      <wps:cNvCnPr/>
                      <wps:spPr>
                        <a:xfrm flipV="1">
                          <a:off x="0" y="0"/>
                          <a:ext cx="2713383" cy="198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A475C70" id="Straight Connector 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56.7pt,3.8pt" to="470.3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" strokecolor="#4579b8 [3044]"/>
            </w:pict>
          </mc:Fallback>
        </mc:AlternateContent>
      </w:r>
    </w:p>
    <w:p w:rsidR="003C6E21" w:rsidRDefault="00430F60" w:rsidP="00CC6095">
      <w:pPr>
        <w:spacing w:before="240"/>
        <w:ind w:right="28" w:firstLine="851"/>
        <w:jc w:val="both"/>
        <w:rPr>
          <w:szCs w:val="28"/>
        </w:rPr>
      </w:pPr>
      <w:r w:rsidRPr="00E85D1B">
        <w:rPr>
          <w:szCs w:val="28"/>
        </w:rPr>
        <w:t>Thực hiện nhiệm vụ được giao,</w:t>
      </w:r>
      <w:r w:rsidR="00CC6095">
        <w:rPr>
          <w:szCs w:val="28"/>
        </w:rPr>
        <w:t xml:space="preserve"> Bộ Tư pháp (</w:t>
      </w:r>
      <w:r w:rsidR="005C6F64">
        <w:rPr>
          <w:szCs w:val="28"/>
        </w:rPr>
        <w:t>Cục Bổ trợ tư pháp</w:t>
      </w:r>
      <w:r w:rsidR="00CC6095">
        <w:rPr>
          <w:szCs w:val="28"/>
        </w:rPr>
        <w:t>)</w:t>
      </w:r>
      <w:r w:rsidRPr="00E85D1B">
        <w:rPr>
          <w:szCs w:val="28"/>
        </w:rPr>
        <w:t xml:space="preserve"> chủ trì, phối hợp với các</w:t>
      </w:r>
      <w:r w:rsidR="00CC6095">
        <w:rPr>
          <w:szCs w:val="28"/>
        </w:rPr>
        <w:t xml:space="preserve"> địa phương, đơn vị có liên quan xây dựng dự thảo Thông tư quy định về giám định tư pháp trong lĩnh vực </w:t>
      </w:r>
      <w:r w:rsidR="003C6E21">
        <w:rPr>
          <w:szCs w:val="28"/>
        </w:rPr>
        <w:t xml:space="preserve">tư pháp. Ngày 21/9/2023, Bộ Tư pháp đã có Công văn số 4439/BTP-BTTP gửi Ủy ban nhân dân các tỉnh, thành phố trực thuộc Trung ương, cơ quan tiến hành tố tụng cấp Trung ương và một số đơn vị thuộc Bộ đề nghị góp ý dự thảo Tờ trình và dự thảo Thông tư quy định về giám định tư pháp trong lĩnh vực tư pháp. </w:t>
      </w:r>
    </w:p>
    <w:p w:rsidR="003C6E21" w:rsidRDefault="003C6E21" w:rsidP="003C6E21">
      <w:pPr>
        <w:spacing w:before="240"/>
        <w:ind w:right="28" w:firstLine="851"/>
        <w:jc w:val="both"/>
        <w:rPr>
          <w:szCs w:val="28"/>
        </w:rPr>
      </w:pPr>
      <w:r>
        <w:rPr>
          <w:szCs w:val="28"/>
        </w:rPr>
        <w:t xml:space="preserve">Đến ngày 11/10/2023, Bộ Tư pháp (Cục Bổ trợ tư pháp đã nhận được): </w:t>
      </w:r>
      <w:r w:rsidR="00A43C5D">
        <w:rPr>
          <w:szCs w:val="28"/>
        </w:rPr>
        <w:t>47</w:t>
      </w:r>
      <w:r>
        <w:rPr>
          <w:szCs w:val="28"/>
        </w:rPr>
        <w:t>/</w:t>
      </w:r>
      <w:r w:rsidR="003003D7">
        <w:rPr>
          <w:szCs w:val="28"/>
        </w:rPr>
        <w:t xml:space="preserve">91 </w:t>
      </w:r>
      <w:r>
        <w:rPr>
          <w:szCs w:val="28"/>
        </w:rPr>
        <w:t xml:space="preserve">văn bản góp ý, trong đó có </w:t>
      </w:r>
      <w:r w:rsidR="00A43C5D">
        <w:rPr>
          <w:szCs w:val="28"/>
        </w:rPr>
        <w:t>07</w:t>
      </w:r>
      <w:r>
        <w:rPr>
          <w:szCs w:val="28"/>
        </w:rPr>
        <w:t>/</w:t>
      </w:r>
      <w:r w:rsidR="00A43C5D">
        <w:rPr>
          <w:szCs w:val="28"/>
        </w:rPr>
        <w:t xml:space="preserve">47 </w:t>
      </w:r>
      <w:r>
        <w:rPr>
          <w:szCs w:val="28"/>
        </w:rPr>
        <w:t xml:space="preserve">văn bản nhất trí hoàn toàn với dự thảo Thông tư và </w:t>
      </w:r>
      <w:r w:rsidR="00A43C5D">
        <w:rPr>
          <w:szCs w:val="28"/>
        </w:rPr>
        <w:t>40</w:t>
      </w:r>
      <w:r>
        <w:rPr>
          <w:szCs w:val="28"/>
        </w:rPr>
        <w:t>/</w:t>
      </w:r>
      <w:r w:rsidR="00A43C5D">
        <w:rPr>
          <w:szCs w:val="28"/>
        </w:rPr>
        <w:t xml:space="preserve">47 </w:t>
      </w:r>
      <w:r>
        <w:rPr>
          <w:szCs w:val="28"/>
        </w:rPr>
        <w:t>văn bản có ý kiến góp ý khác đối với dự thảo Thông tư, cụ thể:</w:t>
      </w:r>
    </w:p>
    <w:p w:rsidR="003C6E21" w:rsidRDefault="003C6E21" w:rsidP="003C6E21">
      <w:pPr>
        <w:spacing w:before="240"/>
        <w:ind w:right="28" w:firstLine="851"/>
        <w:jc w:val="both"/>
        <w:rPr>
          <w:szCs w:val="28"/>
        </w:rPr>
      </w:pPr>
      <w:r>
        <w:rPr>
          <w:szCs w:val="28"/>
        </w:rPr>
        <w:t xml:space="preserve">- </w:t>
      </w:r>
      <w:r w:rsidR="00394B94">
        <w:rPr>
          <w:szCs w:val="28"/>
        </w:rPr>
        <w:t>07</w:t>
      </w:r>
      <w:r>
        <w:rPr>
          <w:szCs w:val="28"/>
        </w:rPr>
        <w:t>/</w:t>
      </w:r>
      <w:r w:rsidR="00A43C5D">
        <w:rPr>
          <w:szCs w:val="28"/>
        </w:rPr>
        <w:t>47</w:t>
      </w:r>
      <w:r>
        <w:rPr>
          <w:szCs w:val="28"/>
        </w:rPr>
        <w:t xml:space="preserve"> văn bản nhất trí hoàn toàn với dự thảo Thông tư, gồm:</w:t>
      </w:r>
      <w:r w:rsidR="00D22627">
        <w:rPr>
          <w:szCs w:val="28"/>
        </w:rPr>
        <w:t xml:space="preserve"> Tạp chí Dân chủ và pháp luật;</w:t>
      </w:r>
      <w:r w:rsidR="00394B94">
        <w:rPr>
          <w:szCs w:val="28"/>
        </w:rPr>
        <w:t xml:space="preserve"> Sở Tư pháp tỉnh Hậu Giang; Sở Tư pháp tỉnh Ninh Bình; Sở Tư pháp tỉnh Trà Vinh; UBND tỉnh Kiên Giang; Sở Tư pháp tỉnh Hà Giang; Sở Tư phap tỉnh Thanh Hóa.</w:t>
      </w:r>
    </w:p>
    <w:p w:rsidR="003C6E21" w:rsidRDefault="003C6E21" w:rsidP="003C6E21">
      <w:pPr>
        <w:spacing w:before="240"/>
        <w:ind w:right="28" w:firstLine="851"/>
        <w:jc w:val="both"/>
        <w:rPr>
          <w:szCs w:val="28"/>
        </w:rPr>
      </w:pPr>
      <w:r>
        <w:rPr>
          <w:szCs w:val="28"/>
        </w:rPr>
        <w:t xml:space="preserve">- </w:t>
      </w:r>
      <w:r w:rsidR="00A43C5D">
        <w:rPr>
          <w:szCs w:val="28"/>
        </w:rPr>
        <w:t>40</w:t>
      </w:r>
      <w:r>
        <w:rPr>
          <w:szCs w:val="28"/>
        </w:rPr>
        <w:t>/</w:t>
      </w:r>
      <w:r w:rsidR="00A43C5D">
        <w:rPr>
          <w:szCs w:val="28"/>
        </w:rPr>
        <w:t>47</w:t>
      </w:r>
      <w:r>
        <w:rPr>
          <w:szCs w:val="28"/>
        </w:rPr>
        <w:t xml:space="preserve"> văn bản có ý kiến góp ý khác đối với dự thảo Thông tư, gồm:</w:t>
      </w:r>
      <w:r w:rsidR="00806216">
        <w:rPr>
          <w:szCs w:val="28"/>
        </w:rPr>
        <w:t xml:space="preserve"> Cục Kế hoạch - Tài chính; Tổng cục Thi hành án dân sự; Thanh tra Bộ; Cục Trợ giúp pháp lý; Học viện Tư pháp; Cục Đăng ký quốc gia giao dịch bảo đảm; Cục Bồi thường nhà nước; Sở Tư pháp tỉnh Thái Nguyên; Sở Tư pháp tỉnh Quảng Trị; UBND thành phố Đà Nẵng; Sở Tư pháp tỉnh Thái Bình; Sở Tư pháp tỉnh Gia Lai; UBND tỉnh Bà Rịa – Vũng Tàu; UBND tỉnh Cà Mau; Sở Tư pháp tỉnh Tuyên Quang; Sở Tư pháp tỉnh Bình Định; Sở Tư pháp tỉnh Bắc Giang; Sở Tư pháp tỉnh Nam Định; Sở Tư pháp tỉnh Tiền Giang; UBND tỉnh Tây Ninh; UBND TP Hải Phòng; UBND tỉnh Sơn La; STP tỉnh Quảng Ngãi; UBND tỉnh Sóc Trăng; STP tỉnh Quảng Bình; Sở Tư pháp tỉnh Quảng Nam; UBND tỉnh Hòa Bình; UBND tỉnh Điện Biên; UBND tỉnh Lạng Sơn; Sở Tư pháp tỉnh Lai Châu; UBND tỉnh Lào Cai; Sở Tư pháp thành phố Hà Nội; Sở Tư pháp tỉnh Hưng Yên; Sở Tư pháp tỉnh Hải Dương; Sở Tư pháp tỉnh Lâm Đồng; UBND tỉnh Kon Tum; Sở Tư pháp tỉnh Bắc Kạn; Sở Tư pháp tỉnh Vĩnh Long</w:t>
      </w:r>
      <w:r w:rsidR="00123660">
        <w:rPr>
          <w:szCs w:val="28"/>
        </w:rPr>
        <w:t>;</w:t>
      </w:r>
      <w:r w:rsidR="00806216" w:rsidRPr="00806216">
        <w:rPr>
          <w:szCs w:val="28"/>
        </w:rPr>
        <w:t xml:space="preserve"> </w:t>
      </w:r>
      <w:r w:rsidR="00806216">
        <w:rPr>
          <w:szCs w:val="28"/>
        </w:rPr>
        <w:t>Sở Tư pháp tỉnh</w:t>
      </w:r>
      <w:r w:rsidR="00123660">
        <w:rPr>
          <w:szCs w:val="28"/>
        </w:rPr>
        <w:t xml:space="preserve"> Quảng Ninh; Sở Tư pháp tỉnh Hà Tĩnh.</w:t>
      </w:r>
    </w:p>
    <w:p w:rsidR="003C6E21" w:rsidRDefault="003C6E21" w:rsidP="003003D7">
      <w:pPr>
        <w:ind w:right="-29" w:firstLine="851"/>
        <w:jc w:val="both"/>
        <w:rPr>
          <w:szCs w:val="28"/>
        </w:rPr>
      </w:pPr>
      <w:r w:rsidRPr="00E85D1B">
        <w:rPr>
          <w:szCs w:val="28"/>
        </w:rPr>
        <w:lastRenderedPageBreak/>
        <w:t>Trên cơ sở ý kiến củ</w:t>
      </w:r>
      <w:r w:rsidR="003003D7">
        <w:rPr>
          <w:szCs w:val="28"/>
        </w:rPr>
        <w:t>a các</w:t>
      </w:r>
      <w:r w:rsidRPr="00E85D1B">
        <w:rPr>
          <w:szCs w:val="28"/>
        </w:rPr>
        <w:t xml:space="preserve"> địa phương, </w:t>
      </w:r>
      <w:r w:rsidR="003003D7">
        <w:rPr>
          <w:szCs w:val="28"/>
        </w:rPr>
        <w:t xml:space="preserve">cơ quan tiến hành tố tụng cấp Trung ương và một số đơn vị thuộc Bộ, </w:t>
      </w:r>
      <w:r w:rsidRPr="00E85D1B">
        <w:rPr>
          <w:szCs w:val="28"/>
        </w:rPr>
        <w:t>Bộ Tư pháp đã tổng hợp, tiếp thu, giải trình các ý kiế</w:t>
      </w:r>
      <w:r>
        <w:rPr>
          <w:szCs w:val="28"/>
        </w:rPr>
        <w:t>n</w:t>
      </w:r>
      <w:r w:rsidRPr="00E85D1B">
        <w:rPr>
          <w:szCs w:val="28"/>
        </w:rPr>
        <w:t xml:space="preserve"> như sau:</w:t>
      </w:r>
    </w:p>
    <w:p w:rsidR="003003D7" w:rsidRPr="003003D7" w:rsidRDefault="003003D7" w:rsidP="003003D7">
      <w:pPr>
        <w:ind w:right="-29" w:firstLine="851"/>
        <w:jc w:val="both"/>
        <w:rPr>
          <w:b/>
          <w:szCs w:val="28"/>
        </w:rPr>
      </w:pPr>
      <w:r w:rsidRPr="003003D7">
        <w:rPr>
          <w:b/>
          <w:szCs w:val="28"/>
        </w:rPr>
        <w:t>I. VẤN ĐỀ TIẾP THU:</w:t>
      </w:r>
    </w:p>
    <w:tbl>
      <w:tblPr>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552"/>
        <w:gridCol w:w="5103"/>
        <w:gridCol w:w="4961"/>
      </w:tblGrid>
      <w:tr w:rsidR="003003D7" w:rsidRPr="0006792B" w:rsidTr="00123660">
        <w:trPr>
          <w:trHeight w:val="955"/>
        </w:trPr>
        <w:tc>
          <w:tcPr>
            <w:tcW w:w="2268" w:type="dxa"/>
          </w:tcPr>
          <w:p w:rsidR="003003D7" w:rsidRPr="0006792B" w:rsidRDefault="003003D7" w:rsidP="00340184">
            <w:pPr>
              <w:spacing w:line="320" w:lineRule="atLeast"/>
              <w:jc w:val="center"/>
              <w:rPr>
                <w:rFonts w:cs="Times New Roman"/>
                <w:b/>
                <w:szCs w:val="28"/>
              </w:rPr>
            </w:pPr>
            <w:r w:rsidRPr="0006792B">
              <w:rPr>
                <w:rFonts w:cs="Times New Roman"/>
                <w:b/>
                <w:szCs w:val="28"/>
              </w:rPr>
              <w:t>Mục lục vấn đề</w:t>
            </w:r>
          </w:p>
        </w:tc>
        <w:tc>
          <w:tcPr>
            <w:tcW w:w="2552" w:type="dxa"/>
          </w:tcPr>
          <w:p w:rsidR="003003D7" w:rsidRPr="0006792B" w:rsidRDefault="003003D7" w:rsidP="00340184">
            <w:pPr>
              <w:spacing w:line="320" w:lineRule="atLeast"/>
              <w:jc w:val="center"/>
              <w:rPr>
                <w:rFonts w:cs="Times New Roman"/>
                <w:b/>
                <w:szCs w:val="28"/>
              </w:rPr>
            </w:pPr>
            <w:r w:rsidRPr="0006792B">
              <w:rPr>
                <w:rFonts w:cs="Times New Roman"/>
                <w:b/>
                <w:szCs w:val="28"/>
              </w:rPr>
              <w:t>Đơn vị</w:t>
            </w:r>
            <w:r>
              <w:rPr>
                <w:rFonts w:cs="Times New Roman"/>
                <w:b/>
                <w:szCs w:val="28"/>
              </w:rPr>
              <w:t xml:space="preserve"> t</w:t>
            </w:r>
            <w:r w:rsidRPr="0006792B">
              <w:rPr>
                <w:rFonts w:cs="Times New Roman"/>
                <w:b/>
                <w:szCs w:val="28"/>
              </w:rPr>
              <w:t>ham gia ý kiến</w:t>
            </w:r>
          </w:p>
        </w:tc>
        <w:tc>
          <w:tcPr>
            <w:tcW w:w="5103" w:type="dxa"/>
          </w:tcPr>
          <w:p w:rsidR="003003D7" w:rsidRPr="0006792B" w:rsidRDefault="003003D7" w:rsidP="00340184">
            <w:pPr>
              <w:spacing w:line="320" w:lineRule="atLeast"/>
              <w:jc w:val="center"/>
              <w:rPr>
                <w:rFonts w:cs="Times New Roman"/>
                <w:b/>
                <w:szCs w:val="28"/>
              </w:rPr>
            </w:pPr>
            <w:r w:rsidRPr="0006792B">
              <w:rPr>
                <w:rFonts w:cs="Times New Roman"/>
                <w:b/>
                <w:szCs w:val="28"/>
              </w:rPr>
              <w:t>Nội dung ý kiến</w:t>
            </w:r>
          </w:p>
        </w:tc>
        <w:tc>
          <w:tcPr>
            <w:tcW w:w="4961" w:type="dxa"/>
          </w:tcPr>
          <w:p w:rsidR="003003D7" w:rsidRPr="0006792B" w:rsidRDefault="003003D7" w:rsidP="00340184">
            <w:pPr>
              <w:tabs>
                <w:tab w:val="left" w:pos="342"/>
              </w:tabs>
              <w:spacing w:line="320" w:lineRule="atLeast"/>
              <w:ind w:firstLine="162"/>
              <w:jc w:val="center"/>
              <w:rPr>
                <w:rFonts w:cs="Times New Roman"/>
                <w:b/>
                <w:szCs w:val="28"/>
              </w:rPr>
            </w:pPr>
            <w:r w:rsidRPr="0006792B">
              <w:rPr>
                <w:rFonts w:cs="Times New Roman"/>
                <w:b/>
                <w:szCs w:val="28"/>
              </w:rPr>
              <w:t>Tiế</w:t>
            </w:r>
            <w:r>
              <w:rPr>
                <w:rFonts w:cs="Times New Roman"/>
                <w:b/>
                <w:szCs w:val="28"/>
              </w:rPr>
              <w:t>p thu</w:t>
            </w:r>
          </w:p>
        </w:tc>
      </w:tr>
      <w:tr w:rsidR="001B210F" w:rsidRPr="0006792B" w:rsidTr="001B210F">
        <w:trPr>
          <w:trHeight w:val="637"/>
        </w:trPr>
        <w:tc>
          <w:tcPr>
            <w:tcW w:w="14884" w:type="dxa"/>
            <w:gridSpan w:val="4"/>
          </w:tcPr>
          <w:p w:rsidR="001B210F" w:rsidRPr="0006792B" w:rsidRDefault="001B210F" w:rsidP="00340184">
            <w:pPr>
              <w:tabs>
                <w:tab w:val="left" w:pos="342"/>
              </w:tabs>
              <w:spacing w:line="320" w:lineRule="atLeast"/>
              <w:ind w:firstLine="162"/>
              <w:jc w:val="both"/>
              <w:rPr>
                <w:rFonts w:cs="Times New Roman"/>
                <w:b/>
                <w:szCs w:val="28"/>
              </w:rPr>
            </w:pPr>
            <w:r>
              <w:rPr>
                <w:rFonts w:cs="Times New Roman"/>
                <w:b/>
                <w:sz w:val="26"/>
                <w:szCs w:val="26"/>
              </w:rPr>
              <w:t>I. Về nội dung</w:t>
            </w:r>
          </w:p>
        </w:tc>
      </w:tr>
      <w:tr w:rsidR="004D2F0A" w:rsidRPr="0006792B" w:rsidTr="00123660">
        <w:trPr>
          <w:trHeight w:val="955"/>
        </w:trPr>
        <w:tc>
          <w:tcPr>
            <w:tcW w:w="2268" w:type="dxa"/>
          </w:tcPr>
          <w:p w:rsidR="004D2F0A" w:rsidRPr="00C66EB1" w:rsidRDefault="00C66EB1" w:rsidP="00340184">
            <w:pPr>
              <w:spacing w:line="320" w:lineRule="atLeast"/>
              <w:jc w:val="both"/>
              <w:rPr>
                <w:rFonts w:cs="Times New Roman"/>
                <w:sz w:val="26"/>
                <w:szCs w:val="26"/>
              </w:rPr>
            </w:pPr>
            <w:r w:rsidRPr="00C66EB1">
              <w:rPr>
                <w:rFonts w:cs="Times New Roman"/>
                <w:sz w:val="26"/>
                <w:szCs w:val="26"/>
              </w:rPr>
              <w:t>Xác nhận thời gian hoạt động đơi với người đăng ký hành nghề trong lĩnh vực tư pháp</w:t>
            </w:r>
          </w:p>
        </w:tc>
        <w:tc>
          <w:tcPr>
            <w:tcW w:w="2552" w:type="dxa"/>
          </w:tcPr>
          <w:p w:rsidR="004D2F0A" w:rsidRPr="00C66EB1" w:rsidRDefault="00C66EB1" w:rsidP="00340184">
            <w:pPr>
              <w:spacing w:line="320" w:lineRule="atLeast"/>
              <w:jc w:val="center"/>
              <w:rPr>
                <w:rFonts w:cs="Times New Roman"/>
                <w:szCs w:val="28"/>
              </w:rPr>
            </w:pPr>
            <w:r w:rsidRPr="00C66EB1">
              <w:rPr>
                <w:rFonts w:cs="Times New Roman"/>
                <w:szCs w:val="28"/>
              </w:rPr>
              <w:t>STP tỉnh Nam Định</w:t>
            </w:r>
          </w:p>
        </w:tc>
        <w:tc>
          <w:tcPr>
            <w:tcW w:w="5103" w:type="dxa"/>
          </w:tcPr>
          <w:p w:rsidR="004D2F0A" w:rsidRPr="00C66EB1" w:rsidRDefault="00C66EB1" w:rsidP="00340184">
            <w:pPr>
              <w:spacing w:line="320" w:lineRule="atLeast"/>
              <w:jc w:val="both"/>
              <w:rPr>
                <w:rFonts w:cs="Times New Roman"/>
                <w:szCs w:val="28"/>
              </w:rPr>
            </w:pPr>
            <w:r>
              <w:rPr>
                <w:rFonts w:cs="Times New Roman"/>
                <w:szCs w:val="28"/>
              </w:rPr>
              <w:t>Đề nghị quy định cụ thể việc xác nhận thời gian hoạt động đối với người đăng ký hành nghề trong lĩnh vực tư pháp do Sở Tư pháp hay do tổ chức hành nghề công chứng, đấu giá… xác nhận và có Phụ lục hướng dẫn.</w:t>
            </w:r>
          </w:p>
        </w:tc>
        <w:tc>
          <w:tcPr>
            <w:tcW w:w="4961" w:type="dxa"/>
          </w:tcPr>
          <w:p w:rsidR="004D2F0A" w:rsidRPr="00C66EB1" w:rsidRDefault="00C66EB1" w:rsidP="00340184">
            <w:pPr>
              <w:tabs>
                <w:tab w:val="left" w:pos="342"/>
              </w:tabs>
              <w:spacing w:line="320" w:lineRule="atLeast"/>
              <w:ind w:firstLine="162"/>
              <w:jc w:val="both"/>
              <w:rPr>
                <w:rFonts w:cs="Times New Roman"/>
                <w:szCs w:val="28"/>
              </w:rPr>
            </w:pPr>
            <w:r>
              <w:rPr>
                <w:rFonts w:cs="Times New Roman"/>
                <w:szCs w:val="28"/>
              </w:rPr>
              <w:t>Tiếp thu.</w:t>
            </w:r>
          </w:p>
        </w:tc>
      </w:tr>
      <w:tr w:rsidR="00C113CE" w:rsidRPr="00667D62" w:rsidTr="00123660">
        <w:trPr>
          <w:trHeight w:val="955"/>
        </w:trPr>
        <w:tc>
          <w:tcPr>
            <w:tcW w:w="2268" w:type="dxa"/>
            <w:shd w:val="clear" w:color="auto" w:fill="auto"/>
          </w:tcPr>
          <w:p w:rsidR="00C113CE" w:rsidRPr="00BB505F" w:rsidRDefault="00C113CE" w:rsidP="00340184">
            <w:pPr>
              <w:shd w:val="clear" w:color="auto" w:fill="FFFFFF"/>
              <w:spacing w:line="320" w:lineRule="atLeast"/>
              <w:jc w:val="both"/>
              <w:rPr>
                <w:rFonts w:eastAsia="Times New Roman" w:cs="Times New Roman"/>
                <w:color w:val="000000"/>
                <w:szCs w:val="28"/>
                <w:lang w:val="nl-NL"/>
              </w:rPr>
            </w:pPr>
            <w:r>
              <w:rPr>
                <w:rFonts w:eastAsia="Times New Roman" w:cs="Times New Roman"/>
                <w:color w:val="000000"/>
                <w:szCs w:val="28"/>
                <w:lang w:val="nl-NL"/>
              </w:rPr>
              <w:t>Tiêu chuẩn bổ nhiệm giám định viên tư pháp (Điều 4)</w:t>
            </w:r>
          </w:p>
        </w:tc>
        <w:tc>
          <w:tcPr>
            <w:tcW w:w="2552" w:type="dxa"/>
          </w:tcPr>
          <w:p w:rsidR="00C113CE" w:rsidRDefault="00C113CE" w:rsidP="00340184">
            <w:pPr>
              <w:spacing w:line="320" w:lineRule="atLeast"/>
              <w:jc w:val="center"/>
              <w:rPr>
                <w:rFonts w:cs="Times New Roman"/>
                <w:szCs w:val="28"/>
                <w:lang w:val="nl-NL"/>
              </w:rPr>
            </w:pPr>
            <w:r>
              <w:rPr>
                <w:rFonts w:cs="Times New Roman"/>
                <w:szCs w:val="28"/>
                <w:lang w:val="nl-NL"/>
              </w:rPr>
              <w:t>UBND tỉnh Bà Rịa - Vũng Tàu</w:t>
            </w:r>
          </w:p>
        </w:tc>
        <w:tc>
          <w:tcPr>
            <w:tcW w:w="5103" w:type="dxa"/>
          </w:tcPr>
          <w:p w:rsidR="00C113CE" w:rsidRDefault="00C113CE" w:rsidP="00340184">
            <w:pPr>
              <w:spacing w:line="320" w:lineRule="atLeast"/>
              <w:jc w:val="both"/>
              <w:rPr>
                <w:rFonts w:cs="Times New Roman"/>
                <w:szCs w:val="28"/>
                <w:lang w:val="nl-NL"/>
              </w:rPr>
            </w:pPr>
            <w:r>
              <w:rPr>
                <w:rFonts w:cs="Times New Roman"/>
                <w:szCs w:val="28"/>
                <w:lang w:val="nl-NL"/>
              </w:rPr>
              <w:t>Đề nghị làm rõ trường hợp ký hợp đồng lao động có được bổ nhiệm giám định viên tư pháp hay không vì Dự thảo chỉ quy định mẫu Giấy xác nhận thời gian hoạt động chuyên môn dành cho cán bộ, công chức (Phụ lục 01).</w:t>
            </w:r>
          </w:p>
        </w:tc>
        <w:tc>
          <w:tcPr>
            <w:tcW w:w="4961" w:type="dxa"/>
            <w:vMerge w:val="restart"/>
          </w:tcPr>
          <w:p w:rsidR="00C113CE" w:rsidRDefault="00C113CE" w:rsidP="00340184">
            <w:pPr>
              <w:tabs>
                <w:tab w:val="left" w:pos="342"/>
              </w:tabs>
              <w:spacing w:line="320" w:lineRule="atLeast"/>
              <w:jc w:val="both"/>
              <w:rPr>
                <w:rFonts w:cs="Times New Roman"/>
                <w:szCs w:val="28"/>
                <w:lang w:val="nl-NL"/>
              </w:rPr>
            </w:pPr>
            <w:r>
              <w:rPr>
                <w:rFonts w:cs="Times New Roman"/>
                <w:szCs w:val="28"/>
                <w:lang w:val="nl-NL"/>
              </w:rPr>
              <w:t>Tiếp thu, chỉnh lý Phụ lục 01: Giấy xác nhận thời gian hoạt động chuyên môn dành cho công chức, viên chức.</w:t>
            </w:r>
          </w:p>
        </w:tc>
      </w:tr>
      <w:tr w:rsidR="00C113CE" w:rsidRPr="00667D62" w:rsidTr="00123660">
        <w:trPr>
          <w:trHeight w:val="955"/>
        </w:trPr>
        <w:tc>
          <w:tcPr>
            <w:tcW w:w="2268" w:type="dxa"/>
            <w:shd w:val="clear" w:color="auto" w:fill="auto"/>
          </w:tcPr>
          <w:p w:rsidR="00C113CE" w:rsidRDefault="00C113CE" w:rsidP="00340184">
            <w:pPr>
              <w:shd w:val="clear" w:color="auto" w:fill="FFFFFF"/>
              <w:spacing w:line="320" w:lineRule="atLeast"/>
              <w:jc w:val="both"/>
              <w:rPr>
                <w:rFonts w:eastAsia="Times New Roman" w:cs="Times New Roman"/>
                <w:color w:val="000000"/>
                <w:szCs w:val="28"/>
                <w:lang w:val="nl-NL"/>
              </w:rPr>
            </w:pPr>
          </w:p>
        </w:tc>
        <w:tc>
          <w:tcPr>
            <w:tcW w:w="2552" w:type="dxa"/>
          </w:tcPr>
          <w:p w:rsidR="00C113CE" w:rsidRDefault="00C113CE" w:rsidP="00340184">
            <w:pPr>
              <w:spacing w:line="320" w:lineRule="atLeast"/>
              <w:jc w:val="center"/>
              <w:rPr>
                <w:rFonts w:cs="Times New Roman"/>
                <w:szCs w:val="28"/>
                <w:lang w:val="nl-NL"/>
              </w:rPr>
            </w:pPr>
            <w:r>
              <w:rPr>
                <w:rFonts w:cs="Times New Roman"/>
                <w:szCs w:val="28"/>
                <w:lang w:val="nl-NL"/>
              </w:rPr>
              <w:t>STP tỉnh Bắc Kạn</w:t>
            </w:r>
          </w:p>
        </w:tc>
        <w:tc>
          <w:tcPr>
            <w:tcW w:w="5103" w:type="dxa"/>
          </w:tcPr>
          <w:p w:rsidR="00C113CE" w:rsidRDefault="00C113CE" w:rsidP="00340184">
            <w:pPr>
              <w:spacing w:line="320" w:lineRule="atLeast"/>
              <w:jc w:val="both"/>
              <w:rPr>
                <w:rFonts w:cs="Times New Roman"/>
                <w:szCs w:val="28"/>
                <w:lang w:val="nl-NL"/>
              </w:rPr>
            </w:pPr>
            <w:r>
              <w:rPr>
                <w:rFonts w:cs="Times New Roman"/>
                <w:szCs w:val="28"/>
                <w:lang w:val="nl-NL"/>
              </w:rPr>
              <w:t>Đề nghị sửa Phụ lục 01 thành “Giấy xác nhận thời gian hoạt động chuyên môn dành cho công chức, viên chức”.</w:t>
            </w:r>
          </w:p>
        </w:tc>
        <w:tc>
          <w:tcPr>
            <w:tcW w:w="4961" w:type="dxa"/>
            <w:vMerge/>
          </w:tcPr>
          <w:p w:rsidR="00C113CE" w:rsidRDefault="00C113CE" w:rsidP="00340184">
            <w:pPr>
              <w:tabs>
                <w:tab w:val="left" w:pos="342"/>
              </w:tabs>
              <w:spacing w:line="320" w:lineRule="atLeast"/>
              <w:jc w:val="both"/>
              <w:rPr>
                <w:rFonts w:cs="Times New Roman"/>
                <w:szCs w:val="28"/>
                <w:lang w:val="nl-NL"/>
              </w:rPr>
            </w:pPr>
          </w:p>
        </w:tc>
      </w:tr>
      <w:tr w:rsidR="0075492E" w:rsidRPr="00667D62" w:rsidTr="00123660">
        <w:trPr>
          <w:trHeight w:val="955"/>
        </w:trPr>
        <w:tc>
          <w:tcPr>
            <w:tcW w:w="2268" w:type="dxa"/>
            <w:shd w:val="clear" w:color="auto" w:fill="auto"/>
          </w:tcPr>
          <w:p w:rsidR="0075492E" w:rsidRDefault="0075492E" w:rsidP="00340184">
            <w:pPr>
              <w:shd w:val="clear" w:color="auto" w:fill="FFFFFF"/>
              <w:spacing w:line="320" w:lineRule="atLeast"/>
              <w:jc w:val="both"/>
              <w:rPr>
                <w:rFonts w:eastAsia="Times New Roman" w:cs="Times New Roman"/>
                <w:color w:val="000000"/>
                <w:szCs w:val="28"/>
                <w:lang w:val="nl-NL"/>
              </w:rPr>
            </w:pPr>
          </w:p>
        </w:tc>
        <w:tc>
          <w:tcPr>
            <w:tcW w:w="2552" w:type="dxa"/>
          </w:tcPr>
          <w:p w:rsidR="0075492E" w:rsidRDefault="0075492E" w:rsidP="00340184">
            <w:pPr>
              <w:spacing w:line="320" w:lineRule="atLeast"/>
              <w:jc w:val="center"/>
              <w:rPr>
                <w:rFonts w:cs="Times New Roman"/>
                <w:szCs w:val="28"/>
                <w:lang w:val="nl-NL"/>
              </w:rPr>
            </w:pPr>
            <w:r>
              <w:rPr>
                <w:rFonts w:cs="Times New Roman"/>
                <w:szCs w:val="28"/>
                <w:lang w:val="nl-NL"/>
              </w:rPr>
              <w:t>STP tỉnh Tiền Giang</w:t>
            </w:r>
          </w:p>
        </w:tc>
        <w:tc>
          <w:tcPr>
            <w:tcW w:w="5103" w:type="dxa"/>
          </w:tcPr>
          <w:p w:rsidR="0075492E" w:rsidRDefault="0075492E" w:rsidP="00340184">
            <w:pPr>
              <w:spacing w:line="320" w:lineRule="atLeast"/>
              <w:jc w:val="both"/>
              <w:rPr>
                <w:rFonts w:cs="Times New Roman"/>
                <w:szCs w:val="28"/>
                <w:lang w:val="nl-NL"/>
              </w:rPr>
            </w:pPr>
            <w:r>
              <w:rPr>
                <w:rFonts w:cs="Times New Roman"/>
                <w:szCs w:val="28"/>
                <w:lang w:val="nl-NL"/>
              </w:rPr>
              <w:t xml:space="preserve">Tại điểm a khoản 1 Điều 4 đề nghị chỉnh sửa như sau: </w:t>
            </w:r>
            <w:r w:rsidRPr="0075492E">
              <w:rPr>
                <w:rFonts w:cs="Times New Roman"/>
                <w:i/>
                <w:szCs w:val="28"/>
                <w:lang w:val="nl-NL"/>
              </w:rPr>
              <w:t xml:space="preserve">“Có sức khỏe, phẩm chất đạo đức tốt và không thuộc trường hợp quy định tại khoản 2 Điều 7 Luật Giám định tư </w:t>
            </w:r>
            <w:r w:rsidRPr="0075492E">
              <w:rPr>
                <w:rFonts w:cs="Times New Roman"/>
                <w:i/>
                <w:szCs w:val="28"/>
                <w:lang w:val="nl-NL"/>
              </w:rPr>
              <w:lastRenderedPageBreak/>
              <w:t>pháp”</w:t>
            </w:r>
            <w:r>
              <w:rPr>
                <w:rFonts w:cs="Times New Roman"/>
                <w:szCs w:val="28"/>
                <w:lang w:val="nl-NL"/>
              </w:rPr>
              <w:t>.</w:t>
            </w:r>
          </w:p>
        </w:tc>
        <w:tc>
          <w:tcPr>
            <w:tcW w:w="4961" w:type="dxa"/>
          </w:tcPr>
          <w:p w:rsidR="0075492E" w:rsidRDefault="0075492E" w:rsidP="00340184">
            <w:pPr>
              <w:tabs>
                <w:tab w:val="left" w:pos="342"/>
              </w:tabs>
              <w:spacing w:line="320" w:lineRule="atLeast"/>
              <w:jc w:val="both"/>
              <w:rPr>
                <w:rFonts w:cs="Times New Roman"/>
                <w:szCs w:val="28"/>
                <w:lang w:val="nl-NL"/>
              </w:rPr>
            </w:pPr>
            <w:r>
              <w:rPr>
                <w:rFonts w:cs="Times New Roman"/>
                <w:szCs w:val="28"/>
                <w:lang w:val="nl-NL"/>
              </w:rPr>
              <w:lastRenderedPageBreak/>
              <w:t>Tiếp thu.</w:t>
            </w:r>
          </w:p>
        </w:tc>
      </w:tr>
      <w:tr w:rsidR="00D1665B" w:rsidRPr="00667D62" w:rsidTr="00123660">
        <w:trPr>
          <w:trHeight w:val="437"/>
        </w:trPr>
        <w:tc>
          <w:tcPr>
            <w:tcW w:w="2268" w:type="dxa"/>
            <w:shd w:val="clear" w:color="auto" w:fill="auto"/>
          </w:tcPr>
          <w:p w:rsidR="00D1665B" w:rsidRDefault="00D1665B" w:rsidP="00340184">
            <w:pPr>
              <w:shd w:val="clear" w:color="auto" w:fill="FFFFFF"/>
              <w:spacing w:line="320" w:lineRule="atLeast"/>
              <w:jc w:val="both"/>
              <w:rPr>
                <w:rFonts w:eastAsia="Times New Roman" w:cs="Times New Roman"/>
                <w:color w:val="000000"/>
                <w:szCs w:val="28"/>
                <w:lang w:val="nl-NL"/>
              </w:rPr>
            </w:pPr>
          </w:p>
        </w:tc>
        <w:tc>
          <w:tcPr>
            <w:tcW w:w="2552" w:type="dxa"/>
          </w:tcPr>
          <w:p w:rsidR="00D1665B" w:rsidRDefault="00D1665B" w:rsidP="00340184">
            <w:pPr>
              <w:spacing w:line="320" w:lineRule="atLeast"/>
              <w:jc w:val="center"/>
              <w:rPr>
                <w:rFonts w:cs="Times New Roman"/>
                <w:szCs w:val="28"/>
                <w:lang w:val="nl-NL"/>
              </w:rPr>
            </w:pPr>
            <w:r>
              <w:rPr>
                <w:rFonts w:cs="Times New Roman"/>
                <w:szCs w:val="28"/>
                <w:lang w:val="nl-NL"/>
              </w:rPr>
              <w:t>STP tỉnh Lâm Đồng</w:t>
            </w:r>
          </w:p>
        </w:tc>
        <w:tc>
          <w:tcPr>
            <w:tcW w:w="5103" w:type="dxa"/>
          </w:tcPr>
          <w:p w:rsidR="00D1665B" w:rsidRDefault="00D1665B" w:rsidP="00340184">
            <w:pPr>
              <w:spacing w:line="320" w:lineRule="atLeast"/>
              <w:jc w:val="both"/>
              <w:rPr>
                <w:rFonts w:cs="Times New Roman"/>
                <w:szCs w:val="28"/>
                <w:lang w:val="nl-NL"/>
              </w:rPr>
            </w:pPr>
            <w:r>
              <w:rPr>
                <w:rFonts w:cs="Times New Roman"/>
                <w:szCs w:val="28"/>
                <w:lang w:val="nl-NL"/>
              </w:rPr>
              <w:t>Tại khoản 2 Điều 4 đề nghị nghiên cứu thêm trường hợp dẫn chiếu đến việc áp dụng quy định tại khoản 1 Điều 4.</w:t>
            </w:r>
          </w:p>
        </w:tc>
        <w:tc>
          <w:tcPr>
            <w:tcW w:w="4961" w:type="dxa"/>
          </w:tcPr>
          <w:p w:rsidR="00D1665B" w:rsidRDefault="00D1665B" w:rsidP="00340184">
            <w:pPr>
              <w:tabs>
                <w:tab w:val="left" w:pos="342"/>
              </w:tabs>
              <w:spacing w:line="320" w:lineRule="atLeast"/>
              <w:jc w:val="both"/>
              <w:rPr>
                <w:rFonts w:cs="Times New Roman"/>
                <w:szCs w:val="28"/>
                <w:lang w:val="nl-NL"/>
              </w:rPr>
            </w:pPr>
            <w:r>
              <w:rPr>
                <w:rFonts w:cs="Times New Roman"/>
                <w:szCs w:val="28"/>
                <w:lang w:val="nl-NL"/>
              </w:rPr>
              <w:t>Tiếp thu</w:t>
            </w:r>
          </w:p>
        </w:tc>
      </w:tr>
      <w:tr w:rsidR="0075492E" w:rsidRPr="00667D62" w:rsidTr="00123660">
        <w:trPr>
          <w:trHeight w:val="955"/>
        </w:trPr>
        <w:tc>
          <w:tcPr>
            <w:tcW w:w="2268" w:type="dxa"/>
            <w:shd w:val="clear" w:color="auto" w:fill="auto"/>
          </w:tcPr>
          <w:p w:rsidR="0075492E" w:rsidRDefault="0075492E" w:rsidP="00340184">
            <w:pPr>
              <w:shd w:val="clear" w:color="auto" w:fill="FFFFFF"/>
              <w:spacing w:line="320" w:lineRule="atLeast"/>
              <w:jc w:val="both"/>
              <w:rPr>
                <w:rFonts w:eastAsia="Times New Roman" w:cs="Times New Roman"/>
                <w:color w:val="000000"/>
                <w:szCs w:val="28"/>
                <w:lang w:val="nl-NL"/>
              </w:rPr>
            </w:pPr>
            <w:r w:rsidRPr="000C7B5A">
              <w:rPr>
                <w:rFonts w:eastAsia="Times New Roman" w:cs="Times New Roman"/>
                <w:bCs/>
                <w:color w:val="000000"/>
                <w:szCs w:val="28"/>
                <w:lang w:val="nl-NL"/>
              </w:rPr>
              <w:t>Bổ nhiệm, cấp thẻ giám định viên tư pháp; công nhận người, tổ chức giám định tư pháp theo vụ việc (Điều 5)</w:t>
            </w:r>
          </w:p>
        </w:tc>
        <w:tc>
          <w:tcPr>
            <w:tcW w:w="2552" w:type="dxa"/>
          </w:tcPr>
          <w:p w:rsidR="0075492E" w:rsidRDefault="0075492E" w:rsidP="00340184">
            <w:pPr>
              <w:spacing w:line="320" w:lineRule="atLeast"/>
              <w:jc w:val="center"/>
              <w:rPr>
                <w:rFonts w:cs="Times New Roman"/>
                <w:szCs w:val="28"/>
                <w:lang w:val="nl-NL"/>
              </w:rPr>
            </w:pPr>
            <w:r>
              <w:rPr>
                <w:rFonts w:cs="Times New Roman"/>
                <w:szCs w:val="28"/>
                <w:lang w:val="nl-NL"/>
              </w:rPr>
              <w:t>UBND tỉnh Tây Ninh</w:t>
            </w:r>
            <w:r w:rsidR="005240BB">
              <w:rPr>
                <w:rFonts w:cs="Times New Roman"/>
                <w:szCs w:val="28"/>
                <w:lang w:val="nl-NL"/>
              </w:rPr>
              <w:t>, UBND TP Hải Phòng</w:t>
            </w:r>
            <w:r w:rsidR="008746DE">
              <w:rPr>
                <w:rFonts w:cs="Times New Roman"/>
                <w:szCs w:val="28"/>
                <w:lang w:val="nl-NL"/>
              </w:rPr>
              <w:t xml:space="preserve">, UBND tỉnh Sóc Trăng, </w:t>
            </w:r>
            <w:r w:rsidR="004D6CD9">
              <w:rPr>
                <w:rFonts w:cs="Times New Roman"/>
                <w:szCs w:val="28"/>
                <w:lang w:val="nl-NL"/>
              </w:rPr>
              <w:t>UBND tỉnh Điện Biên</w:t>
            </w:r>
          </w:p>
        </w:tc>
        <w:tc>
          <w:tcPr>
            <w:tcW w:w="5103" w:type="dxa"/>
          </w:tcPr>
          <w:p w:rsidR="0075492E" w:rsidRDefault="0075492E" w:rsidP="00340184">
            <w:pPr>
              <w:spacing w:line="320" w:lineRule="atLeast"/>
              <w:jc w:val="both"/>
              <w:rPr>
                <w:rFonts w:cs="Times New Roman"/>
                <w:szCs w:val="28"/>
                <w:lang w:val="nl-NL"/>
              </w:rPr>
            </w:pPr>
            <w:r>
              <w:rPr>
                <w:rFonts w:cs="Times New Roman"/>
                <w:szCs w:val="28"/>
                <w:lang w:val="nl-NL"/>
              </w:rPr>
              <w:t>Đề nghị bổ sung thẩm quyền bổ nhiệm, cấp thẻ giám định viên tư pháp; công nhận người, tổ chức giám định tư pháp theo vụ việc trong lĩnh vực thi hành án dân sự của Cục THADS, các Chi cục thi hành án dân sự</w:t>
            </w:r>
            <w:r w:rsidR="005240BB">
              <w:rPr>
                <w:rFonts w:cs="Times New Roman"/>
                <w:szCs w:val="28"/>
                <w:lang w:val="nl-NL"/>
              </w:rPr>
              <w:t>.</w:t>
            </w:r>
          </w:p>
        </w:tc>
        <w:tc>
          <w:tcPr>
            <w:tcW w:w="4961" w:type="dxa"/>
          </w:tcPr>
          <w:p w:rsidR="0075492E" w:rsidRDefault="0075492E" w:rsidP="00340184">
            <w:pPr>
              <w:tabs>
                <w:tab w:val="left" w:pos="342"/>
              </w:tabs>
              <w:spacing w:line="320" w:lineRule="atLeast"/>
              <w:jc w:val="both"/>
              <w:rPr>
                <w:rFonts w:cs="Times New Roman"/>
                <w:szCs w:val="28"/>
                <w:lang w:val="nl-NL"/>
              </w:rPr>
            </w:pPr>
            <w:r>
              <w:rPr>
                <w:rFonts w:cs="Times New Roman"/>
                <w:szCs w:val="28"/>
                <w:lang w:val="nl-NL"/>
              </w:rPr>
              <w:t>Nghiên cứu, xin ý kiến trong dự thảo Tờ trình.</w:t>
            </w:r>
          </w:p>
        </w:tc>
      </w:tr>
      <w:tr w:rsidR="004D6CD9" w:rsidRPr="00667D62" w:rsidTr="00123660">
        <w:trPr>
          <w:trHeight w:val="955"/>
        </w:trPr>
        <w:tc>
          <w:tcPr>
            <w:tcW w:w="2268" w:type="dxa"/>
            <w:shd w:val="clear" w:color="auto" w:fill="auto"/>
          </w:tcPr>
          <w:p w:rsidR="004D6CD9" w:rsidRPr="000C7B5A" w:rsidRDefault="004D6CD9" w:rsidP="00340184">
            <w:pPr>
              <w:shd w:val="clear" w:color="auto" w:fill="FFFFFF"/>
              <w:spacing w:line="320" w:lineRule="atLeast"/>
              <w:jc w:val="both"/>
              <w:rPr>
                <w:rFonts w:eastAsia="Times New Roman" w:cs="Times New Roman"/>
                <w:bCs/>
                <w:color w:val="000000"/>
                <w:szCs w:val="28"/>
                <w:lang w:val="nl-NL"/>
              </w:rPr>
            </w:pPr>
          </w:p>
        </w:tc>
        <w:tc>
          <w:tcPr>
            <w:tcW w:w="2552" w:type="dxa"/>
          </w:tcPr>
          <w:p w:rsidR="004D6CD9" w:rsidRDefault="004D6CD9" w:rsidP="00340184">
            <w:pPr>
              <w:spacing w:line="320" w:lineRule="atLeast"/>
              <w:jc w:val="center"/>
              <w:rPr>
                <w:rFonts w:cs="Times New Roman"/>
                <w:szCs w:val="28"/>
                <w:lang w:val="nl-NL"/>
              </w:rPr>
            </w:pPr>
            <w:r>
              <w:rPr>
                <w:rFonts w:cs="Times New Roman"/>
                <w:szCs w:val="28"/>
                <w:lang w:val="nl-NL"/>
              </w:rPr>
              <w:t>UBND tỉnh Lạng Sơn</w:t>
            </w:r>
          </w:p>
        </w:tc>
        <w:tc>
          <w:tcPr>
            <w:tcW w:w="5103" w:type="dxa"/>
          </w:tcPr>
          <w:p w:rsidR="004D6CD9" w:rsidRDefault="004D6CD9" w:rsidP="00340184">
            <w:pPr>
              <w:spacing w:line="320" w:lineRule="atLeast"/>
              <w:jc w:val="both"/>
              <w:rPr>
                <w:rFonts w:cs="Times New Roman"/>
                <w:szCs w:val="28"/>
                <w:lang w:val="nl-NL"/>
              </w:rPr>
            </w:pPr>
            <w:r>
              <w:rPr>
                <w:rFonts w:cs="Times New Roman"/>
                <w:szCs w:val="28"/>
                <w:lang w:val="nl-NL"/>
              </w:rPr>
              <w:t>Đề nghị bổ sung quy định trường hợp không thực hiện nhiệm vụ giám định nữa nhưng không thuộc các trường hợp được miễn theo khoản 1 Điều 10 Luật GĐTP như chết, mất tích... để kịp thời thực hiện việc điều chỉnh danh sách giám định viên tư pháp, người giám định tư pháp theo vụ việc.</w:t>
            </w:r>
          </w:p>
        </w:tc>
        <w:tc>
          <w:tcPr>
            <w:tcW w:w="4961" w:type="dxa"/>
          </w:tcPr>
          <w:p w:rsidR="004D6CD9" w:rsidRDefault="007A4D7B" w:rsidP="00340184">
            <w:pPr>
              <w:tabs>
                <w:tab w:val="left" w:pos="342"/>
              </w:tabs>
              <w:spacing w:line="320" w:lineRule="atLeast"/>
              <w:jc w:val="both"/>
              <w:rPr>
                <w:rFonts w:cs="Times New Roman"/>
                <w:szCs w:val="28"/>
                <w:lang w:val="nl-NL"/>
              </w:rPr>
            </w:pPr>
            <w:r>
              <w:rPr>
                <w:rFonts w:cs="Times New Roman"/>
                <w:szCs w:val="28"/>
                <w:lang w:val="nl-NL"/>
              </w:rPr>
              <w:t>Tiếp thu</w:t>
            </w:r>
          </w:p>
        </w:tc>
      </w:tr>
      <w:tr w:rsidR="005240BB" w:rsidRPr="00667D62" w:rsidTr="00123660">
        <w:trPr>
          <w:trHeight w:val="955"/>
        </w:trPr>
        <w:tc>
          <w:tcPr>
            <w:tcW w:w="2268" w:type="dxa"/>
            <w:shd w:val="clear" w:color="auto" w:fill="auto"/>
          </w:tcPr>
          <w:p w:rsidR="005240BB" w:rsidRPr="000C7B5A" w:rsidRDefault="005240BB" w:rsidP="00340184">
            <w:pPr>
              <w:shd w:val="clear" w:color="auto" w:fill="FFFFFF"/>
              <w:spacing w:line="320" w:lineRule="atLeast"/>
              <w:jc w:val="both"/>
              <w:rPr>
                <w:rFonts w:eastAsia="Times New Roman" w:cs="Times New Roman"/>
                <w:bCs/>
                <w:color w:val="000000"/>
                <w:szCs w:val="28"/>
                <w:lang w:val="nl-NL"/>
              </w:rPr>
            </w:pPr>
          </w:p>
        </w:tc>
        <w:tc>
          <w:tcPr>
            <w:tcW w:w="2552" w:type="dxa"/>
          </w:tcPr>
          <w:p w:rsidR="005240BB" w:rsidRDefault="007A4D7B" w:rsidP="00340184">
            <w:pPr>
              <w:spacing w:line="320" w:lineRule="atLeast"/>
              <w:jc w:val="center"/>
              <w:rPr>
                <w:rFonts w:cs="Times New Roman"/>
                <w:szCs w:val="28"/>
                <w:lang w:val="nl-NL"/>
              </w:rPr>
            </w:pPr>
            <w:r>
              <w:rPr>
                <w:rFonts w:cs="Times New Roman"/>
                <w:szCs w:val="28"/>
                <w:lang w:val="nl-NL"/>
              </w:rPr>
              <w:t>UBND tỉnh Lạng Sơn</w:t>
            </w:r>
          </w:p>
        </w:tc>
        <w:tc>
          <w:tcPr>
            <w:tcW w:w="5103" w:type="dxa"/>
          </w:tcPr>
          <w:p w:rsidR="005240BB" w:rsidRDefault="007A4D7B" w:rsidP="00340184">
            <w:pPr>
              <w:spacing w:line="320" w:lineRule="atLeast"/>
              <w:jc w:val="both"/>
              <w:rPr>
                <w:rFonts w:cs="Times New Roman"/>
                <w:szCs w:val="28"/>
                <w:lang w:val="nl-NL"/>
              </w:rPr>
            </w:pPr>
            <w:r>
              <w:rPr>
                <w:rFonts w:cs="Times New Roman"/>
                <w:szCs w:val="28"/>
                <w:lang w:val="nl-NL"/>
              </w:rPr>
              <w:t xml:space="preserve">Đề nghị bổ sung cách thức điều chỉnh tại BTP và địa phương để áp dụng thống nhất theo hướng “Thủ trưởng cơ quan, đơn vị gửi văn bản nêu rõ thông tin của giám định viên tư pháp, người giám định tư pháp theo </w:t>
            </w:r>
            <w:r>
              <w:rPr>
                <w:rFonts w:cs="Times New Roman"/>
                <w:szCs w:val="28"/>
                <w:lang w:val="nl-NL"/>
              </w:rPr>
              <w:lastRenderedPageBreak/>
              <w:t>vụ việc cần điều chỉnh về Sở Tư pháp. Sở Tư pháp tổng hợp, trình Chủ tịch UBND cấp tỉnh ra quyết định điều chỉnh thông tin của người giám định viên tư pháp, người giám định tư pháp theo vụ việc thuộc thẩm quyền quản lý; cập nhật danh sách, gửi đăng tải trên Cổng thông tin điện tử của UBND cấp tỉnh, gửi BTP...”</w:t>
            </w:r>
          </w:p>
        </w:tc>
        <w:tc>
          <w:tcPr>
            <w:tcW w:w="4961" w:type="dxa"/>
          </w:tcPr>
          <w:p w:rsidR="005240BB" w:rsidRDefault="007A4D7B" w:rsidP="00340184">
            <w:pPr>
              <w:tabs>
                <w:tab w:val="left" w:pos="342"/>
              </w:tabs>
              <w:spacing w:line="320" w:lineRule="atLeast"/>
              <w:jc w:val="both"/>
              <w:rPr>
                <w:rFonts w:cs="Times New Roman"/>
                <w:szCs w:val="28"/>
                <w:lang w:val="nl-NL"/>
              </w:rPr>
            </w:pPr>
            <w:r>
              <w:rPr>
                <w:rFonts w:cs="Times New Roman"/>
                <w:szCs w:val="28"/>
                <w:lang w:val="nl-NL"/>
              </w:rPr>
              <w:lastRenderedPageBreak/>
              <w:t>Tiếp thu</w:t>
            </w:r>
          </w:p>
        </w:tc>
      </w:tr>
      <w:tr w:rsidR="00D22627" w:rsidRPr="00053CBB" w:rsidTr="00123660">
        <w:trPr>
          <w:trHeight w:val="955"/>
        </w:trPr>
        <w:tc>
          <w:tcPr>
            <w:tcW w:w="2268" w:type="dxa"/>
            <w:shd w:val="clear" w:color="auto" w:fill="auto"/>
          </w:tcPr>
          <w:p w:rsidR="00D22627" w:rsidRPr="00BB505F" w:rsidRDefault="00BB505F" w:rsidP="00340184">
            <w:pPr>
              <w:shd w:val="clear" w:color="auto" w:fill="FFFFFF"/>
              <w:spacing w:line="320" w:lineRule="atLeast"/>
              <w:jc w:val="both"/>
              <w:rPr>
                <w:rFonts w:eastAsia="Times New Roman" w:cs="Times New Roman"/>
                <w:color w:val="000000"/>
                <w:szCs w:val="28"/>
                <w:lang w:val="nl-NL"/>
              </w:rPr>
            </w:pPr>
            <w:r w:rsidRPr="00BB505F">
              <w:rPr>
                <w:rFonts w:eastAsia="Times New Roman" w:cs="Times New Roman"/>
                <w:color w:val="000000"/>
                <w:szCs w:val="28"/>
                <w:lang w:val="nl-NL"/>
              </w:rPr>
              <w:lastRenderedPageBreak/>
              <w:t>Hồ sơ bổ nhiệm giám định viên tư pháp, công nhận người giám định tư pháp theo vụ việc (Điều 7)</w:t>
            </w:r>
          </w:p>
        </w:tc>
        <w:tc>
          <w:tcPr>
            <w:tcW w:w="2552" w:type="dxa"/>
          </w:tcPr>
          <w:p w:rsidR="00D22627" w:rsidRPr="00BB505F" w:rsidRDefault="00BB505F" w:rsidP="00340184">
            <w:pPr>
              <w:spacing w:line="320" w:lineRule="atLeast"/>
              <w:jc w:val="center"/>
              <w:rPr>
                <w:rFonts w:cs="Times New Roman"/>
                <w:szCs w:val="28"/>
                <w:lang w:val="nl-NL"/>
              </w:rPr>
            </w:pPr>
            <w:r>
              <w:rPr>
                <w:rFonts w:cs="Times New Roman"/>
                <w:szCs w:val="28"/>
                <w:lang w:val="nl-NL"/>
              </w:rPr>
              <w:t>Cục Trợ giúp pháp lý</w:t>
            </w:r>
            <w:r w:rsidR="00A94238">
              <w:rPr>
                <w:rFonts w:cs="Times New Roman"/>
                <w:szCs w:val="28"/>
                <w:lang w:val="nl-NL"/>
              </w:rPr>
              <w:t>, UBND tỉnh Sơn La</w:t>
            </w:r>
          </w:p>
        </w:tc>
        <w:tc>
          <w:tcPr>
            <w:tcW w:w="5103" w:type="dxa"/>
          </w:tcPr>
          <w:p w:rsidR="00D22627" w:rsidRPr="00053CBB" w:rsidRDefault="00BB505F" w:rsidP="00340184">
            <w:pPr>
              <w:spacing w:line="320" w:lineRule="atLeast"/>
              <w:jc w:val="both"/>
              <w:rPr>
                <w:rFonts w:cs="Times New Roman"/>
                <w:szCs w:val="28"/>
                <w:lang w:val="nl-NL"/>
              </w:rPr>
            </w:pPr>
            <w:r>
              <w:rPr>
                <w:rFonts w:cs="Times New Roman"/>
                <w:szCs w:val="28"/>
                <w:lang w:val="nl-NL"/>
              </w:rPr>
              <w:t xml:space="preserve">Đề nghị bổ sung Giấy xác nhận về thời gian thực tế hoạt động chuyên môn của cơ quan, tổ chức nơi người được đề nghị bổ nhiệm làm việc theo mẫu Phụ lục 1 vào thành phần hồ sơ đề nghị </w:t>
            </w:r>
            <w:r w:rsidRPr="00BB505F">
              <w:rPr>
                <w:rFonts w:eastAsia="Times New Roman" w:cs="Times New Roman"/>
                <w:color w:val="000000"/>
                <w:szCs w:val="28"/>
                <w:lang w:val="nl-NL"/>
              </w:rPr>
              <w:t>bổ nhiệm giám định viên tư pháp, công nhận người giám định tư pháp theo vụ việc</w:t>
            </w:r>
            <w:r>
              <w:rPr>
                <w:rFonts w:eastAsia="Times New Roman" w:cs="Times New Roman"/>
                <w:color w:val="000000"/>
                <w:szCs w:val="28"/>
                <w:lang w:val="nl-NL"/>
              </w:rPr>
              <w:t xml:space="preserve"> tại Điều 7 Dự thảo.</w:t>
            </w:r>
          </w:p>
        </w:tc>
        <w:tc>
          <w:tcPr>
            <w:tcW w:w="4961" w:type="dxa"/>
          </w:tcPr>
          <w:p w:rsidR="00D22627" w:rsidRPr="009A4BD8" w:rsidRDefault="00BB505F" w:rsidP="00340184">
            <w:pPr>
              <w:tabs>
                <w:tab w:val="left" w:pos="342"/>
              </w:tabs>
              <w:spacing w:line="320" w:lineRule="atLeast"/>
              <w:ind w:firstLine="162"/>
              <w:jc w:val="both"/>
              <w:rPr>
                <w:rFonts w:cs="Times New Roman"/>
                <w:szCs w:val="28"/>
                <w:lang w:val="nl-NL"/>
              </w:rPr>
            </w:pPr>
            <w:r>
              <w:rPr>
                <w:rFonts w:cs="Times New Roman"/>
                <w:szCs w:val="28"/>
                <w:lang w:val="nl-NL"/>
              </w:rPr>
              <w:t>Tiếp thu.</w:t>
            </w:r>
          </w:p>
        </w:tc>
      </w:tr>
      <w:tr w:rsidR="002D5F51" w:rsidRPr="002D5F51" w:rsidTr="00123660">
        <w:trPr>
          <w:trHeight w:val="955"/>
        </w:trPr>
        <w:tc>
          <w:tcPr>
            <w:tcW w:w="2268" w:type="dxa"/>
            <w:shd w:val="clear" w:color="auto" w:fill="auto"/>
          </w:tcPr>
          <w:p w:rsidR="002D5F51" w:rsidRPr="00BB505F" w:rsidRDefault="00E94706" w:rsidP="00340184">
            <w:pPr>
              <w:shd w:val="clear" w:color="auto" w:fill="FFFFFF"/>
              <w:spacing w:line="320" w:lineRule="atLeast"/>
              <w:jc w:val="both"/>
              <w:rPr>
                <w:rFonts w:eastAsia="Times New Roman" w:cs="Times New Roman"/>
                <w:color w:val="000000"/>
                <w:szCs w:val="28"/>
                <w:lang w:val="nl-NL"/>
              </w:rPr>
            </w:pPr>
            <w:r>
              <w:rPr>
                <w:rFonts w:eastAsia="Times New Roman" w:cs="Times New Roman"/>
                <w:color w:val="000000"/>
                <w:szCs w:val="28"/>
                <w:lang w:val="nl-NL"/>
              </w:rPr>
              <w:t>Miễn nhiệm, thu hồi thẻ giám định viên tư pháp (Điều 8).</w:t>
            </w:r>
          </w:p>
        </w:tc>
        <w:tc>
          <w:tcPr>
            <w:tcW w:w="2552" w:type="dxa"/>
          </w:tcPr>
          <w:p w:rsidR="002D5F51" w:rsidRDefault="00E94706" w:rsidP="00340184">
            <w:pPr>
              <w:spacing w:line="320" w:lineRule="atLeast"/>
              <w:jc w:val="center"/>
              <w:rPr>
                <w:rFonts w:cs="Times New Roman"/>
                <w:szCs w:val="28"/>
                <w:lang w:val="nl-NL"/>
              </w:rPr>
            </w:pPr>
            <w:r>
              <w:rPr>
                <w:rFonts w:cs="Times New Roman"/>
                <w:szCs w:val="28"/>
                <w:lang w:val="nl-NL"/>
              </w:rPr>
              <w:t>STP Bình Định</w:t>
            </w:r>
          </w:p>
        </w:tc>
        <w:tc>
          <w:tcPr>
            <w:tcW w:w="5103" w:type="dxa"/>
          </w:tcPr>
          <w:p w:rsidR="002D5F51" w:rsidRDefault="00E94706" w:rsidP="00340184">
            <w:pPr>
              <w:spacing w:line="320" w:lineRule="atLeast"/>
              <w:jc w:val="both"/>
              <w:rPr>
                <w:rFonts w:cs="Times New Roman"/>
                <w:szCs w:val="28"/>
                <w:lang w:val="nl-NL"/>
              </w:rPr>
            </w:pPr>
            <w:r>
              <w:rPr>
                <w:rFonts w:cs="Times New Roman"/>
                <w:szCs w:val="28"/>
                <w:lang w:val="nl-NL"/>
              </w:rPr>
              <w:t xml:space="preserve">Đề nghị rà soát lại quy định tại khoản 1 Điều 8 và khoản 2 Điều 8 cho </w:t>
            </w:r>
            <w:r w:rsidR="00A43C5D">
              <w:rPr>
                <w:rFonts w:cs="Times New Roman"/>
                <w:szCs w:val="28"/>
                <w:lang w:val="nl-NL"/>
              </w:rPr>
              <w:t>p</w:t>
            </w:r>
            <w:r>
              <w:rPr>
                <w:rFonts w:cs="Times New Roman"/>
                <w:szCs w:val="28"/>
                <w:lang w:val="nl-NL"/>
              </w:rPr>
              <w:t>hù hợp với khoản 1 Điều 10 Luật Giám định tư pháp về miễn nhiệm giám định viên tư pháp.</w:t>
            </w:r>
          </w:p>
        </w:tc>
        <w:tc>
          <w:tcPr>
            <w:tcW w:w="4961" w:type="dxa"/>
          </w:tcPr>
          <w:p w:rsidR="002D5F51" w:rsidRDefault="00A43C5D" w:rsidP="00340184">
            <w:pPr>
              <w:tabs>
                <w:tab w:val="left" w:pos="342"/>
              </w:tabs>
              <w:spacing w:line="320" w:lineRule="atLeast"/>
              <w:ind w:firstLine="162"/>
              <w:jc w:val="both"/>
              <w:rPr>
                <w:rFonts w:cs="Times New Roman"/>
                <w:szCs w:val="28"/>
                <w:lang w:val="nl-NL"/>
              </w:rPr>
            </w:pPr>
            <w:r>
              <w:rPr>
                <w:rFonts w:cs="Times New Roman"/>
                <w:szCs w:val="28"/>
                <w:lang w:val="nl-NL"/>
              </w:rPr>
              <w:t>Tiếp thu.</w:t>
            </w:r>
          </w:p>
        </w:tc>
      </w:tr>
      <w:tr w:rsidR="00E94706" w:rsidRPr="002D5F51" w:rsidTr="00123660">
        <w:trPr>
          <w:trHeight w:val="955"/>
        </w:trPr>
        <w:tc>
          <w:tcPr>
            <w:tcW w:w="2268" w:type="dxa"/>
            <w:shd w:val="clear" w:color="auto" w:fill="auto"/>
          </w:tcPr>
          <w:p w:rsidR="00E94706" w:rsidRPr="00BB505F" w:rsidRDefault="00E94706" w:rsidP="00340184">
            <w:pPr>
              <w:shd w:val="clear" w:color="auto" w:fill="FFFFFF"/>
              <w:spacing w:line="320" w:lineRule="atLeast"/>
              <w:jc w:val="both"/>
              <w:rPr>
                <w:rFonts w:eastAsia="Times New Roman" w:cs="Times New Roman"/>
                <w:color w:val="000000"/>
                <w:szCs w:val="28"/>
                <w:lang w:val="nl-NL"/>
              </w:rPr>
            </w:pPr>
          </w:p>
        </w:tc>
        <w:tc>
          <w:tcPr>
            <w:tcW w:w="2552" w:type="dxa"/>
          </w:tcPr>
          <w:p w:rsidR="00E94706" w:rsidRDefault="00F45D44" w:rsidP="00340184">
            <w:pPr>
              <w:spacing w:line="320" w:lineRule="atLeast"/>
              <w:jc w:val="center"/>
              <w:rPr>
                <w:rFonts w:cs="Times New Roman"/>
                <w:szCs w:val="28"/>
                <w:lang w:val="nl-NL"/>
              </w:rPr>
            </w:pPr>
            <w:r>
              <w:rPr>
                <w:rFonts w:cs="Times New Roman"/>
                <w:szCs w:val="28"/>
                <w:lang w:val="nl-NL"/>
              </w:rPr>
              <w:t>UBND TP Hải Phòng</w:t>
            </w:r>
          </w:p>
        </w:tc>
        <w:tc>
          <w:tcPr>
            <w:tcW w:w="5103" w:type="dxa"/>
          </w:tcPr>
          <w:p w:rsidR="00E94706" w:rsidRDefault="00F45D44" w:rsidP="00340184">
            <w:pPr>
              <w:spacing w:line="320" w:lineRule="atLeast"/>
              <w:jc w:val="both"/>
              <w:rPr>
                <w:rFonts w:cs="Times New Roman"/>
                <w:szCs w:val="28"/>
                <w:lang w:val="nl-NL"/>
              </w:rPr>
            </w:pPr>
            <w:r>
              <w:rPr>
                <w:rFonts w:cs="Times New Roman"/>
                <w:szCs w:val="28"/>
                <w:lang w:val="nl-NL"/>
              </w:rPr>
              <w:t xml:space="preserve">Đề nghị bổ sung tại điểm a khoản 2 Điều 8: “Văn bản đề nghị miễn nhiệm giám định viên tư pháp của cơ quan, tổ chức có thẩm quyền đề nghị miễn nhiệm hoặc đơn xin miễn nhiệm của giám định viên tư pháp” và bỏ nội dung: “được sự chấp thuận của cơ quan, tổ chức quản lý trực tiếp” tại điểm </w:t>
            </w:r>
            <w:r>
              <w:rPr>
                <w:rFonts w:cs="Times New Roman"/>
                <w:szCs w:val="28"/>
                <w:lang w:val="nl-NL"/>
              </w:rPr>
              <w:lastRenderedPageBreak/>
              <w:t>b khoản 2 Điều 8 cho phù hợp với điểm a khoản 2 Điều 10 Luật GĐTP.</w:t>
            </w:r>
          </w:p>
        </w:tc>
        <w:tc>
          <w:tcPr>
            <w:tcW w:w="4961" w:type="dxa"/>
          </w:tcPr>
          <w:p w:rsidR="00E94706" w:rsidRDefault="00F45D44" w:rsidP="00340184">
            <w:pPr>
              <w:tabs>
                <w:tab w:val="left" w:pos="342"/>
              </w:tabs>
              <w:spacing w:line="320" w:lineRule="atLeast"/>
              <w:ind w:firstLine="162"/>
              <w:jc w:val="both"/>
              <w:rPr>
                <w:rFonts w:cs="Times New Roman"/>
                <w:szCs w:val="28"/>
                <w:lang w:val="nl-NL"/>
              </w:rPr>
            </w:pPr>
            <w:r>
              <w:rPr>
                <w:rFonts w:cs="Times New Roman"/>
                <w:szCs w:val="28"/>
                <w:lang w:val="nl-NL"/>
              </w:rPr>
              <w:lastRenderedPageBreak/>
              <w:t>Tiếp thu.</w:t>
            </w:r>
          </w:p>
        </w:tc>
      </w:tr>
      <w:tr w:rsidR="00D06057" w:rsidRPr="00D06057" w:rsidTr="00123660">
        <w:trPr>
          <w:trHeight w:val="955"/>
        </w:trPr>
        <w:tc>
          <w:tcPr>
            <w:tcW w:w="2268" w:type="dxa"/>
          </w:tcPr>
          <w:p w:rsidR="00D06057" w:rsidRDefault="00D06057" w:rsidP="00340184">
            <w:pPr>
              <w:spacing w:line="320" w:lineRule="atLeast"/>
              <w:jc w:val="both"/>
              <w:rPr>
                <w:lang w:val="nl-NL"/>
              </w:rPr>
            </w:pPr>
            <w:r>
              <w:rPr>
                <w:lang w:val="nl-NL"/>
              </w:rPr>
              <w:lastRenderedPageBreak/>
              <w:t>Thẩm quyền công nhận và hủy bỏ, điều chỉnh danh sách người giám định tư pháp theo vụ việc, tổ chức giám định tư pháp theo vụ việc</w:t>
            </w:r>
          </w:p>
        </w:tc>
        <w:tc>
          <w:tcPr>
            <w:tcW w:w="2552" w:type="dxa"/>
          </w:tcPr>
          <w:p w:rsidR="00D06057" w:rsidRPr="00D06057" w:rsidRDefault="00D06057" w:rsidP="00340184">
            <w:pPr>
              <w:spacing w:line="320" w:lineRule="atLeast"/>
              <w:jc w:val="center"/>
              <w:rPr>
                <w:rFonts w:cs="Times New Roman"/>
                <w:szCs w:val="28"/>
                <w:lang w:val="nl-NL"/>
              </w:rPr>
            </w:pPr>
            <w:r>
              <w:rPr>
                <w:rFonts w:cs="Times New Roman"/>
                <w:szCs w:val="28"/>
                <w:lang w:val="nl-NL"/>
              </w:rPr>
              <w:t>UBND tỉnh Lào Cai</w:t>
            </w:r>
            <w:r w:rsidR="00D26E12">
              <w:rPr>
                <w:rFonts w:cs="Times New Roman"/>
                <w:szCs w:val="28"/>
                <w:lang w:val="nl-NL"/>
              </w:rPr>
              <w:t>, STP tỉnh Quảng Ninh</w:t>
            </w:r>
          </w:p>
        </w:tc>
        <w:tc>
          <w:tcPr>
            <w:tcW w:w="5103" w:type="dxa"/>
          </w:tcPr>
          <w:p w:rsidR="00D06057" w:rsidRPr="00053CBB" w:rsidRDefault="006B5E4D" w:rsidP="00340184">
            <w:pPr>
              <w:spacing w:line="320" w:lineRule="atLeast"/>
              <w:jc w:val="both"/>
              <w:rPr>
                <w:rFonts w:cs="Times New Roman"/>
                <w:szCs w:val="28"/>
                <w:lang w:val="nl-NL"/>
              </w:rPr>
            </w:pPr>
            <w:r>
              <w:rPr>
                <w:rFonts w:cs="Times New Roman"/>
                <w:szCs w:val="28"/>
                <w:lang w:val="nl-NL"/>
              </w:rPr>
              <w:t xml:space="preserve">Quy định về </w:t>
            </w:r>
            <w:r>
              <w:rPr>
                <w:lang w:val="nl-NL"/>
              </w:rPr>
              <w:t>thẩm quyền công nhận và hủy bỏ, điều chỉnh danh sách người giám định tư pháp theo vụ việc, tổ chức giám định tư pháp theo vụ việc tại dự thảo Thông tư (Chủ tịch UBND cấp tỉnh) chưa phù hợp với khoản 1 Điều 20 Luật Giám định tư pháp (UBND cấp tỉnh).</w:t>
            </w:r>
          </w:p>
        </w:tc>
        <w:tc>
          <w:tcPr>
            <w:tcW w:w="4961" w:type="dxa"/>
          </w:tcPr>
          <w:p w:rsidR="00D06057" w:rsidRPr="009A4BD8" w:rsidRDefault="00D26E12" w:rsidP="00340184">
            <w:pPr>
              <w:tabs>
                <w:tab w:val="left" w:pos="342"/>
              </w:tabs>
              <w:spacing w:line="320" w:lineRule="atLeast"/>
              <w:jc w:val="both"/>
              <w:rPr>
                <w:rFonts w:cs="Times New Roman"/>
                <w:szCs w:val="28"/>
                <w:lang w:val="nl-NL"/>
              </w:rPr>
            </w:pPr>
            <w:r>
              <w:rPr>
                <w:rFonts w:cs="Times New Roman"/>
                <w:szCs w:val="28"/>
                <w:lang w:val="nl-NL"/>
              </w:rPr>
              <w:t>Tiếp thu, chỉnh lý dự thảo. Tuy nhiên, nội dung này sẽ được nghiên cứu để sửa đổi về mặt thẩm quyền cho phù hợp tại Luật Giám định tư pháp trong thời gian tới.</w:t>
            </w:r>
          </w:p>
        </w:tc>
      </w:tr>
      <w:tr w:rsidR="00053CBB" w:rsidRPr="00053CBB" w:rsidTr="00123660">
        <w:trPr>
          <w:trHeight w:val="955"/>
        </w:trPr>
        <w:tc>
          <w:tcPr>
            <w:tcW w:w="2268" w:type="dxa"/>
          </w:tcPr>
          <w:p w:rsidR="00053CBB" w:rsidRPr="00053CBB" w:rsidRDefault="00053CBB" w:rsidP="00340184">
            <w:pPr>
              <w:spacing w:line="320" w:lineRule="atLeast"/>
              <w:jc w:val="both"/>
              <w:rPr>
                <w:lang w:val="nl-NL"/>
              </w:rPr>
            </w:pPr>
            <w:r>
              <w:rPr>
                <w:lang w:val="nl-NL"/>
              </w:rPr>
              <w:t xml:space="preserve">Phân công, </w:t>
            </w:r>
            <w:r w:rsidRPr="006D5258">
              <w:rPr>
                <w:lang w:val="nl-NL"/>
              </w:rPr>
              <w:t>cử người thực hiện giám định ở địa phương</w:t>
            </w:r>
            <w:r>
              <w:rPr>
                <w:lang w:val="nl-NL"/>
              </w:rPr>
              <w:t xml:space="preserve"> trong trường hợp Sở Tư pháp được trưng cầu (điểm a khoản 2 Điều 12)</w:t>
            </w:r>
          </w:p>
        </w:tc>
        <w:tc>
          <w:tcPr>
            <w:tcW w:w="2552" w:type="dxa"/>
          </w:tcPr>
          <w:p w:rsidR="00053CBB" w:rsidRPr="00053CBB" w:rsidRDefault="00053CBB" w:rsidP="00340184">
            <w:pPr>
              <w:spacing w:line="320" w:lineRule="atLeast"/>
              <w:jc w:val="center"/>
              <w:rPr>
                <w:rFonts w:cs="Times New Roman"/>
                <w:b/>
                <w:szCs w:val="28"/>
                <w:lang w:val="nl-NL"/>
              </w:rPr>
            </w:pPr>
            <w:r w:rsidRPr="00053CBB">
              <w:rPr>
                <w:rFonts w:cs="Times New Roman"/>
                <w:szCs w:val="28"/>
              </w:rPr>
              <w:t>UBND TP Đà Nẵng</w:t>
            </w:r>
          </w:p>
        </w:tc>
        <w:tc>
          <w:tcPr>
            <w:tcW w:w="5103" w:type="dxa"/>
          </w:tcPr>
          <w:p w:rsidR="009A4BD8" w:rsidRDefault="00053CBB" w:rsidP="00340184">
            <w:pPr>
              <w:spacing w:line="320" w:lineRule="atLeast"/>
              <w:jc w:val="both"/>
              <w:rPr>
                <w:rFonts w:cs="Times New Roman"/>
                <w:szCs w:val="28"/>
                <w:lang w:val="nl-NL"/>
              </w:rPr>
            </w:pPr>
            <w:r w:rsidRPr="00053CBB">
              <w:rPr>
                <w:rFonts w:cs="Times New Roman"/>
                <w:szCs w:val="28"/>
                <w:lang w:val="nl-NL"/>
              </w:rPr>
              <w:t>Đề nghị</w:t>
            </w:r>
            <w:r>
              <w:rPr>
                <w:rFonts w:cs="Times New Roman"/>
                <w:szCs w:val="28"/>
                <w:lang w:val="nl-NL"/>
              </w:rPr>
              <w:t xml:space="preserve"> chỉnh lý điểm a khoản 2 Điều 12 theo hướng: “...người được giao làm Tổ trưởng Tổ giám định tư pháp phải là Lãnh đạo cấp phòng hoặc đơn vị thuộc Sở Tư pháp </w:t>
            </w:r>
            <w:r w:rsidRPr="009A4BD8">
              <w:rPr>
                <w:rFonts w:cs="Times New Roman"/>
                <w:b/>
                <w:i/>
                <w:szCs w:val="28"/>
                <w:lang w:val="nl-NL"/>
              </w:rPr>
              <w:t>trở lên</w:t>
            </w:r>
            <w:r>
              <w:rPr>
                <w:rFonts w:cs="Times New Roman"/>
                <w:szCs w:val="28"/>
                <w:lang w:val="nl-NL"/>
              </w:rPr>
              <w:t xml:space="preserve">...” cho phù hợp với thực tế ở địa phương hiện nay. Cụ thể là việc thực hiện giám định tư pháp có thể do lãnh đạo Sở thực hiện và là Tổ trưởng. </w:t>
            </w:r>
            <w:r w:rsidR="009A4BD8">
              <w:rPr>
                <w:rFonts w:cs="Times New Roman"/>
                <w:szCs w:val="28"/>
                <w:lang w:val="nl-NL"/>
              </w:rPr>
              <w:t>Đồng thời,</w:t>
            </w:r>
            <w:r>
              <w:rPr>
                <w:rFonts w:cs="Times New Roman"/>
                <w:szCs w:val="28"/>
                <w:lang w:val="nl-NL"/>
              </w:rPr>
              <w:t xml:space="preserve"> chỉnh lý lại </w:t>
            </w:r>
            <w:r w:rsidR="009A4BD8">
              <w:rPr>
                <w:rFonts w:cs="Times New Roman"/>
                <w:szCs w:val="28"/>
                <w:lang w:val="nl-NL"/>
              </w:rPr>
              <w:t>các Điều có liên quan như sau:</w:t>
            </w:r>
          </w:p>
          <w:p w:rsidR="009A4BD8" w:rsidRDefault="009A4BD8" w:rsidP="00340184">
            <w:pPr>
              <w:spacing w:line="320" w:lineRule="atLeast"/>
              <w:jc w:val="both"/>
              <w:rPr>
                <w:rFonts w:cs="Times New Roman"/>
                <w:szCs w:val="28"/>
                <w:lang w:val="nl-NL"/>
              </w:rPr>
            </w:pPr>
            <w:r>
              <w:rPr>
                <w:rFonts w:cs="Times New Roman"/>
                <w:szCs w:val="28"/>
                <w:lang w:val="nl-NL"/>
              </w:rPr>
              <w:t>+ K</w:t>
            </w:r>
            <w:r w:rsidR="00053CBB">
              <w:rPr>
                <w:rFonts w:cs="Times New Roman"/>
                <w:szCs w:val="28"/>
                <w:lang w:val="nl-NL"/>
              </w:rPr>
              <w:t>hoản 3 Điều 20</w:t>
            </w:r>
            <w:r>
              <w:rPr>
                <w:rFonts w:cs="Times New Roman"/>
                <w:szCs w:val="28"/>
                <w:lang w:val="nl-NL"/>
              </w:rPr>
              <w:t>: trường hợp Lãnh đạo Sở là Tổ trưởng Tổ giám định thì Giám đốc Sở phải ký vào bản kết luận giám định.</w:t>
            </w:r>
          </w:p>
          <w:p w:rsidR="00053CBB" w:rsidRPr="00053CBB" w:rsidRDefault="009A4BD8" w:rsidP="00340184">
            <w:pPr>
              <w:spacing w:line="320" w:lineRule="atLeast"/>
              <w:jc w:val="both"/>
              <w:rPr>
                <w:rFonts w:cs="Times New Roman"/>
                <w:szCs w:val="28"/>
                <w:lang w:val="nl-NL"/>
              </w:rPr>
            </w:pPr>
            <w:r>
              <w:rPr>
                <w:rFonts w:cs="Times New Roman"/>
                <w:szCs w:val="28"/>
                <w:lang w:val="nl-NL"/>
              </w:rPr>
              <w:t>+ Khoản 3 Điều 22 thành: “...Hồ sơ giám định được bàn giao cho đơn vị phụ trách chính đối với lĩnh vực, chuyên ngành giám định tư pháp.</w:t>
            </w:r>
          </w:p>
        </w:tc>
        <w:tc>
          <w:tcPr>
            <w:tcW w:w="4961" w:type="dxa"/>
          </w:tcPr>
          <w:p w:rsidR="00053CBB" w:rsidRPr="009A4BD8" w:rsidRDefault="009A4BD8" w:rsidP="00340184">
            <w:pPr>
              <w:tabs>
                <w:tab w:val="left" w:pos="342"/>
              </w:tabs>
              <w:spacing w:line="320" w:lineRule="atLeast"/>
              <w:ind w:firstLine="162"/>
              <w:jc w:val="both"/>
              <w:rPr>
                <w:rFonts w:cs="Times New Roman"/>
                <w:szCs w:val="28"/>
                <w:lang w:val="nl-NL"/>
              </w:rPr>
            </w:pPr>
            <w:r w:rsidRPr="009A4BD8">
              <w:rPr>
                <w:rFonts w:cs="Times New Roman"/>
                <w:szCs w:val="28"/>
                <w:lang w:val="nl-NL"/>
              </w:rPr>
              <w:t>Tiếp thu</w:t>
            </w:r>
            <w:r w:rsidR="00BB505F">
              <w:rPr>
                <w:rFonts w:cs="Times New Roman"/>
                <w:szCs w:val="28"/>
                <w:lang w:val="nl-NL"/>
              </w:rPr>
              <w:t>.</w:t>
            </w:r>
          </w:p>
        </w:tc>
      </w:tr>
      <w:tr w:rsidR="002C57F9" w:rsidRPr="002C57F9" w:rsidTr="00123660">
        <w:trPr>
          <w:trHeight w:val="955"/>
        </w:trPr>
        <w:tc>
          <w:tcPr>
            <w:tcW w:w="2268" w:type="dxa"/>
          </w:tcPr>
          <w:p w:rsidR="002C57F9" w:rsidRPr="003B34A7" w:rsidRDefault="002C57F9" w:rsidP="00340184">
            <w:pPr>
              <w:spacing w:line="320" w:lineRule="atLeast"/>
              <w:jc w:val="both"/>
              <w:rPr>
                <w:sz w:val="26"/>
                <w:szCs w:val="26"/>
                <w:lang w:val="nl-NL"/>
              </w:rPr>
            </w:pPr>
          </w:p>
        </w:tc>
        <w:tc>
          <w:tcPr>
            <w:tcW w:w="2552" w:type="dxa"/>
          </w:tcPr>
          <w:p w:rsidR="002C57F9" w:rsidRPr="002D5F51" w:rsidRDefault="002C57F9" w:rsidP="00340184">
            <w:pPr>
              <w:spacing w:line="320" w:lineRule="atLeast"/>
              <w:jc w:val="center"/>
              <w:rPr>
                <w:rFonts w:cs="Times New Roman"/>
                <w:sz w:val="26"/>
                <w:szCs w:val="26"/>
                <w:lang w:val="nl-NL"/>
              </w:rPr>
            </w:pPr>
            <w:r>
              <w:rPr>
                <w:rFonts w:cs="Times New Roman"/>
                <w:sz w:val="26"/>
                <w:szCs w:val="26"/>
                <w:lang w:val="nl-NL"/>
              </w:rPr>
              <w:t>STP tỉnh Hưng Yên</w:t>
            </w:r>
          </w:p>
        </w:tc>
        <w:tc>
          <w:tcPr>
            <w:tcW w:w="5103" w:type="dxa"/>
          </w:tcPr>
          <w:p w:rsidR="002C57F9" w:rsidRDefault="002C57F9" w:rsidP="00340184">
            <w:pPr>
              <w:spacing w:line="320" w:lineRule="atLeast"/>
              <w:jc w:val="both"/>
              <w:rPr>
                <w:rFonts w:cs="Times New Roman"/>
                <w:sz w:val="26"/>
                <w:szCs w:val="26"/>
                <w:lang w:val="nl-NL"/>
              </w:rPr>
            </w:pPr>
            <w:r>
              <w:rPr>
                <w:rFonts w:cs="Times New Roman"/>
                <w:sz w:val="26"/>
                <w:szCs w:val="26"/>
                <w:lang w:val="nl-NL"/>
              </w:rPr>
              <w:t>Điểm a, b khoản 2 Điều 12 quy định về một trong những người được cử làm Tổ trưởng Tổ giám định tư pháp là: “ít nhất phải là người có chuyên môn tốt, tinh thông về nghiệp vụ của tổ chức, đơn vị đó” là còn mang tính định tính, khó xác định. Đề nghị quy định là: chuyên môn tốt và tinh thông nghề nghiệp.</w:t>
            </w:r>
          </w:p>
        </w:tc>
        <w:tc>
          <w:tcPr>
            <w:tcW w:w="4961" w:type="dxa"/>
            <w:vMerge w:val="restart"/>
          </w:tcPr>
          <w:p w:rsidR="002C57F9" w:rsidRPr="002D5F51" w:rsidRDefault="002C57F9" w:rsidP="00340184">
            <w:pPr>
              <w:tabs>
                <w:tab w:val="left" w:pos="342"/>
              </w:tabs>
              <w:spacing w:line="320" w:lineRule="atLeast"/>
              <w:jc w:val="both"/>
              <w:rPr>
                <w:rFonts w:cs="Times New Roman"/>
                <w:sz w:val="26"/>
                <w:szCs w:val="26"/>
                <w:lang w:val="nl-NL"/>
              </w:rPr>
            </w:pPr>
            <w:r>
              <w:rPr>
                <w:rFonts w:cs="Times New Roman"/>
                <w:sz w:val="26"/>
                <w:szCs w:val="26"/>
                <w:lang w:val="nl-NL"/>
              </w:rPr>
              <w:t>Tiếp thu, chỉnh lý: “phải là người có năng lực và chuyên môn nghiệp vụ tốt của đơn vị đó”.</w:t>
            </w:r>
          </w:p>
        </w:tc>
      </w:tr>
      <w:tr w:rsidR="002C57F9" w:rsidRPr="0096441C" w:rsidTr="00123660">
        <w:trPr>
          <w:trHeight w:val="955"/>
        </w:trPr>
        <w:tc>
          <w:tcPr>
            <w:tcW w:w="2268" w:type="dxa"/>
          </w:tcPr>
          <w:p w:rsidR="002C57F9" w:rsidRPr="003B34A7" w:rsidRDefault="002C57F9" w:rsidP="00340184">
            <w:pPr>
              <w:spacing w:line="320" w:lineRule="atLeast"/>
              <w:jc w:val="both"/>
              <w:rPr>
                <w:sz w:val="26"/>
                <w:szCs w:val="26"/>
                <w:lang w:val="nl-NL"/>
              </w:rPr>
            </w:pPr>
          </w:p>
        </w:tc>
        <w:tc>
          <w:tcPr>
            <w:tcW w:w="2552" w:type="dxa"/>
          </w:tcPr>
          <w:p w:rsidR="002C57F9" w:rsidRPr="002D5F51" w:rsidRDefault="002C57F9" w:rsidP="00340184">
            <w:pPr>
              <w:spacing w:line="320" w:lineRule="atLeast"/>
              <w:jc w:val="center"/>
              <w:rPr>
                <w:rFonts w:cs="Times New Roman"/>
                <w:sz w:val="26"/>
                <w:szCs w:val="26"/>
                <w:lang w:val="nl-NL"/>
              </w:rPr>
            </w:pPr>
            <w:r>
              <w:rPr>
                <w:rFonts w:cs="Times New Roman"/>
                <w:sz w:val="26"/>
                <w:szCs w:val="26"/>
                <w:lang w:val="nl-NL"/>
              </w:rPr>
              <w:t>STP tỉnh Hải Dương</w:t>
            </w:r>
          </w:p>
        </w:tc>
        <w:tc>
          <w:tcPr>
            <w:tcW w:w="5103" w:type="dxa"/>
          </w:tcPr>
          <w:p w:rsidR="002C57F9" w:rsidRDefault="002C57F9" w:rsidP="00340184">
            <w:pPr>
              <w:spacing w:line="320" w:lineRule="atLeast"/>
              <w:jc w:val="both"/>
              <w:rPr>
                <w:rFonts w:cs="Times New Roman"/>
                <w:sz w:val="26"/>
                <w:szCs w:val="26"/>
                <w:lang w:val="nl-NL"/>
              </w:rPr>
            </w:pPr>
            <w:r>
              <w:rPr>
                <w:rFonts w:cs="Times New Roman"/>
                <w:sz w:val="26"/>
                <w:szCs w:val="26"/>
                <w:lang w:val="nl-NL"/>
              </w:rPr>
              <w:t>Điểm a, b khoản 2 Điều 12 quy định về một trong những người được cử làm Tổ trưởng Tổ giám định tư pháp đề nghị sửa thành “phải là người có năng lực và chuyên môn nghiệp vụ tốt của đơn vị đó”.</w:t>
            </w:r>
          </w:p>
        </w:tc>
        <w:tc>
          <w:tcPr>
            <w:tcW w:w="4961" w:type="dxa"/>
            <w:vMerge/>
          </w:tcPr>
          <w:p w:rsidR="002C57F9" w:rsidRPr="002D5F51" w:rsidRDefault="002C57F9" w:rsidP="00340184">
            <w:pPr>
              <w:tabs>
                <w:tab w:val="left" w:pos="342"/>
              </w:tabs>
              <w:spacing w:line="320" w:lineRule="atLeast"/>
              <w:jc w:val="both"/>
              <w:rPr>
                <w:rFonts w:cs="Times New Roman"/>
                <w:sz w:val="26"/>
                <w:szCs w:val="26"/>
                <w:lang w:val="nl-NL"/>
              </w:rPr>
            </w:pPr>
          </w:p>
        </w:tc>
      </w:tr>
      <w:tr w:rsidR="002C57F9" w:rsidRPr="00053CBB" w:rsidTr="00123660">
        <w:trPr>
          <w:trHeight w:val="955"/>
        </w:trPr>
        <w:tc>
          <w:tcPr>
            <w:tcW w:w="2268" w:type="dxa"/>
          </w:tcPr>
          <w:p w:rsidR="002C57F9" w:rsidRDefault="002C57F9" w:rsidP="00340184">
            <w:pPr>
              <w:spacing w:line="320" w:lineRule="atLeast"/>
              <w:jc w:val="both"/>
              <w:rPr>
                <w:lang w:val="nl-NL"/>
              </w:rPr>
            </w:pPr>
            <w:r>
              <w:rPr>
                <w:lang w:val="nl-NL"/>
              </w:rPr>
              <w:t>Giao nhận hồ sơ, đối tượng trưng cầu giám định (Điều 16)</w:t>
            </w:r>
          </w:p>
        </w:tc>
        <w:tc>
          <w:tcPr>
            <w:tcW w:w="2552" w:type="dxa"/>
          </w:tcPr>
          <w:p w:rsidR="002C57F9" w:rsidRPr="003B34A7" w:rsidRDefault="002C57F9" w:rsidP="00340184">
            <w:pPr>
              <w:spacing w:line="320" w:lineRule="atLeast"/>
              <w:jc w:val="center"/>
              <w:rPr>
                <w:rFonts w:cs="Times New Roman"/>
                <w:szCs w:val="28"/>
                <w:lang w:val="nl-NL"/>
              </w:rPr>
            </w:pPr>
            <w:r>
              <w:rPr>
                <w:rFonts w:cs="Times New Roman"/>
                <w:szCs w:val="28"/>
                <w:lang w:val="nl-NL"/>
              </w:rPr>
              <w:t>Tổng cục THADS</w:t>
            </w:r>
          </w:p>
        </w:tc>
        <w:tc>
          <w:tcPr>
            <w:tcW w:w="5103" w:type="dxa"/>
          </w:tcPr>
          <w:p w:rsidR="002C57F9" w:rsidRPr="00053CBB" w:rsidRDefault="002C57F9" w:rsidP="00340184">
            <w:pPr>
              <w:spacing w:line="320" w:lineRule="atLeast"/>
              <w:jc w:val="both"/>
              <w:rPr>
                <w:rFonts w:cs="Times New Roman"/>
                <w:szCs w:val="28"/>
                <w:lang w:val="nl-NL"/>
              </w:rPr>
            </w:pPr>
            <w:r>
              <w:rPr>
                <w:rFonts w:cs="Times New Roman"/>
                <w:szCs w:val="28"/>
                <w:lang w:val="nl-NL"/>
              </w:rPr>
              <w:t>Đề nghị xem xét lại quy định tại khoản 2 Điều 16 về việc lập biên bản trong trường hợp việc giao nhận hồ sơ, đối tượng giám định, thông tin, tài liệu, đồ vật, mẫu vật liên quan được thực hiện qua dịch vụ bưu chính.  Do việc lập biên bản chỉ được áp dụng đối với hình thức giao nhận trực tiếp.</w:t>
            </w:r>
          </w:p>
        </w:tc>
        <w:tc>
          <w:tcPr>
            <w:tcW w:w="4961" w:type="dxa"/>
          </w:tcPr>
          <w:p w:rsidR="002C57F9" w:rsidRPr="009A4BD8" w:rsidRDefault="002C57F9" w:rsidP="00340184">
            <w:pPr>
              <w:tabs>
                <w:tab w:val="left" w:pos="342"/>
              </w:tabs>
              <w:spacing w:line="320" w:lineRule="atLeast"/>
              <w:ind w:firstLine="162"/>
              <w:jc w:val="both"/>
              <w:rPr>
                <w:rFonts w:cs="Times New Roman"/>
                <w:szCs w:val="28"/>
                <w:lang w:val="nl-NL"/>
              </w:rPr>
            </w:pPr>
            <w:r>
              <w:rPr>
                <w:rFonts w:cs="Times New Roman"/>
                <w:szCs w:val="28"/>
                <w:lang w:val="nl-NL"/>
              </w:rPr>
              <w:t>Tiếp thu.</w:t>
            </w:r>
          </w:p>
        </w:tc>
      </w:tr>
      <w:tr w:rsidR="002C57F9" w:rsidRPr="00D06057" w:rsidTr="00123660">
        <w:trPr>
          <w:trHeight w:val="955"/>
        </w:trPr>
        <w:tc>
          <w:tcPr>
            <w:tcW w:w="2268" w:type="dxa"/>
          </w:tcPr>
          <w:p w:rsidR="002C57F9" w:rsidRDefault="002C57F9" w:rsidP="00340184">
            <w:pPr>
              <w:spacing w:line="320" w:lineRule="atLeast"/>
              <w:jc w:val="both"/>
              <w:rPr>
                <w:lang w:val="nl-NL"/>
              </w:rPr>
            </w:pPr>
            <w:r>
              <w:rPr>
                <w:lang w:val="nl-NL"/>
              </w:rPr>
              <w:t>Thực hiện giám định theo yêu cầu giám định</w:t>
            </w:r>
          </w:p>
        </w:tc>
        <w:tc>
          <w:tcPr>
            <w:tcW w:w="2552" w:type="dxa"/>
          </w:tcPr>
          <w:p w:rsidR="002C57F9" w:rsidRPr="003B34A7" w:rsidRDefault="002C57F9" w:rsidP="00340184">
            <w:pPr>
              <w:spacing w:line="320" w:lineRule="atLeast"/>
              <w:jc w:val="center"/>
              <w:rPr>
                <w:rFonts w:cs="Times New Roman"/>
                <w:szCs w:val="28"/>
                <w:lang w:val="nl-NL"/>
              </w:rPr>
            </w:pPr>
            <w:r>
              <w:rPr>
                <w:rFonts w:cs="Times New Roman"/>
                <w:szCs w:val="28"/>
                <w:lang w:val="nl-NL"/>
              </w:rPr>
              <w:t>UBND tỉnh Lào Cai</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 xml:space="preserve">Đề nghị bổ sung quy định về thực hiện giám định theo yêu cầu của người yêu cầu giám định, vì các tổ chức giám định tư pháp theo vụ việc, tổ chức chuyên môn hoặc tổ chức hành nghề trong lĩnh vực tư pháp vẫn có thể thực hiện giám định tư pháp theo yêu cầu của người yêu cầu giám </w:t>
            </w:r>
            <w:r>
              <w:rPr>
                <w:rFonts w:cs="Times New Roman"/>
                <w:szCs w:val="28"/>
                <w:lang w:val="nl-NL"/>
              </w:rPr>
              <w:lastRenderedPageBreak/>
              <w:t>định.</w:t>
            </w:r>
          </w:p>
        </w:tc>
        <w:tc>
          <w:tcPr>
            <w:tcW w:w="4961" w:type="dxa"/>
          </w:tcPr>
          <w:p w:rsidR="002C57F9" w:rsidRDefault="002C57F9" w:rsidP="00340184">
            <w:pPr>
              <w:tabs>
                <w:tab w:val="left" w:pos="342"/>
              </w:tabs>
              <w:spacing w:line="320" w:lineRule="atLeast"/>
              <w:ind w:firstLine="162"/>
              <w:jc w:val="both"/>
              <w:rPr>
                <w:rFonts w:cs="Times New Roman"/>
                <w:szCs w:val="28"/>
                <w:lang w:val="nl-NL"/>
              </w:rPr>
            </w:pPr>
            <w:r>
              <w:rPr>
                <w:rFonts w:cs="Times New Roman"/>
                <w:szCs w:val="28"/>
                <w:lang w:val="nl-NL"/>
              </w:rPr>
              <w:lastRenderedPageBreak/>
              <w:t>Tiếp thu.</w:t>
            </w:r>
          </w:p>
        </w:tc>
      </w:tr>
      <w:tr w:rsidR="002C57F9" w:rsidRPr="00053CBB" w:rsidTr="00123660">
        <w:trPr>
          <w:trHeight w:val="955"/>
        </w:trPr>
        <w:tc>
          <w:tcPr>
            <w:tcW w:w="2268" w:type="dxa"/>
          </w:tcPr>
          <w:p w:rsidR="002C57F9" w:rsidRPr="001D7C68" w:rsidRDefault="002C57F9" w:rsidP="00340184">
            <w:pPr>
              <w:spacing w:line="320" w:lineRule="atLeast"/>
              <w:jc w:val="both"/>
              <w:rPr>
                <w:sz w:val="26"/>
                <w:szCs w:val="26"/>
                <w:lang w:val="nl-NL"/>
              </w:rPr>
            </w:pPr>
            <w:r w:rsidRPr="001D7C68">
              <w:rPr>
                <w:rFonts w:eastAsia="Times New Roman" w:cs="Times New Roman"/>
                <w:color w:val="000000"/>
                <w:szCs w:val="28"/>
                <w:lang w:val="nl-NL"/>
              </w:rPr>
              <w:lastRenderedPageBreak/>
              <w:t>Trách nhiệm của cơ quan, đơn vị trong quản lý giám định tư pháp ở lĩnh vực tư pháp</w:t>
            </w:r>
            <w:r>
              <w:rPr>
                <w:rFonts w:eastAsia="Times New Roman" w:cs="Times New Roman"/>
                <w:color w:val="000000"/>
                <w:szCs w:val="28"/>
                <w:lang w:val="nl-NL"/>
              </w:rPr>
              <w:t xml:space="preserve"> (Điều 23)</w:t>
            </w:r>
          </w:p>
        </w:tc>
        <w:tc>
          <w:tcPr>
            <w:tcW w:w="2552" w:type="dxa"/>
          </w:tcPr>
          <w:p w:rsidR="002C57F9" w:rsidRPr="004D2F0A" w:rsidRDefault="002C57F9" w:rsidP="00340184">
            <w:pPr>
              <w:spacing w:line="320" w:lineRule="atLeast"/>
              <w:jc w:val="center"/>
              <w:rPr>
                <w:rFonts w:cs="Times New Roman"/>
                <w:sz w:val="26"/>
                <w:szCs w:val="26"/>
                <w:lang w:val="nl-NL"/>
              </w:rPr>
            </w:pPr>
          </w:p>
        </w:tc>
        <w:tc>
          <w:tcPr>
            <w:tcW w:w="5103" w:type="dxa"/>
          </w:tcPr>
          <w:p w:rsidR="002C57F9" w:rsidRPr="004D2F0A" w:rsidRDefault="002C57F9" w:rsidP="00340184">
            <w:pPr>
              <w:spacing w:line="320" w:lineRule="atLeast"/>
              <w:jc w:val="both"/>
              <w:rPr>
                <w:rFonts w:cs="Times New Roman"/>
                <w:sz w:val="26"/>
                <w:szCs w:val="26"/>
                <w:lang w:val="nl-NL"/>
              </w:rPr>
            </w:pPr>
            <w:r>
              <w:rPr>
                <w:rFonts w:cs="Times New Roman"/>
                <w:sz w:val="26"/>
                <w:szCs w:val="26"/>
                <w:lang w:val="nl-NL"/>
              </w:rPr>
              <w:t>Đề nghị bổ sung trách nhiệm “kiểm tra, thanh tra việc thực hiện pháp luật về giám định tư pháp, giải quyết khiếu nại, tố cáo theo thẩm quyền” của Bộ Tư pháp.</w:t>
            </w:r>
          </w:p>
        </w:tc>
        <w:tc>
          <w:tcPr>
            <w:tcW w:w="4961" w:type="dxa"/>
          </w:tcPr>
          <w:p w:rsidR="002C57F9" w:rsidRDefault="002C57F9" w:rsidP="00340184">
            <w:pPr>
              <w:tabs>
                <w:tab w:val="left" w:pos="342"/>
              </w:tabs>
              <w:spacing w:line="320" w:lineRule="atLeast"/>
              <w:jc w:val="both"/>
              <w:rPr>
                <w:rFonts w:cs="Times New Roman"/>
                <w:sz w:val="26"/>
                <w:szCs w:val="26"/>
                <w:lang w:val="nl-NL"/>
              </w:rPr>
            </w:pPr>
            <w:r>
              <w:rPr>
                <w:rFonts w:cs="Times New Roman"/>
                <w:sz w:val="26"/>
                <w:szCs w:val="26"/>
                <w:lang w:val="nl-NL"/>
              </w:rPr>
              <w:t>Tiếp thu.</w:t>
            </w:r>
          </w:p>
        </w:tc>
      </w:tr>
      <w:tr w:rsidR="002C57F9" w:rsidRPr="002D5F51" w:rsidTr="00123660">
        <w:trPr>
          <w:trHeight w:val="955"/>
        </w:trPr>
        <w:tc>
          <w:tcPr>
            <w:tcW w:w="2268" w:type="dxa"/>
          </w:tcPr>
          <w:p w:rsidR="002C57F9" w:rsidRPr="004D2F0A" w:rsidRDefault="002C57F9" w:rsidP="00340184">
            <w:pPr>
              <w:spacing w:line="320" w:lineRule="atLeast"/>
              <w:jc w:val="both"/>
              <w:rPr>
                <w:sz w:val="26"/>
                <w:szCs w:val="26"/>
                <w:lang w:val="nl-NL"/>
              </w:rPr>
            </w:pPr>
            <w:r w:rsidRPr="004D2F0A">
              <w:rPr>
                <w:sz w:val="26"/>
                <w:szCs w:val="26"/>
                <w:lang w:val="nl-NL"/>
              </w:rPr>
              <w:t>Chế độ thông tin, báo cáo (Điều 24)</w:t>
            </w:r>
          </w:p>
        </w:tc>
        <w:tc>
          <w:tcPr>
            <w:tcW w:w="2552" w:type="dxa"/>
          </w:tcPr>
          <w:p w:rsidR="002C57F9" w:rsidRPr="004D2F0A" w:rsidRDefault="002C57F9" w:rsidP="00340184">
            <w:pPr>
              <w:spacing w:line="320" w:lineRule="atLeast"/>
              <w:jc w:val="center"/>
              <w:rPr>
                <w:rFonts w:cs="Times New Roman"/>
                <w:sz w:val="26"/>
                <w:szCs w:val="26"/>
                <w:lang w:val="nl-NL"/>
              </w:rPr>
            </w:pPr>
            <w:r>
              <w:rPr>
                <w:rFonts w:cs="Times New Roman"/>
                <w:sz w:val="26"/>
                <w:szCs w:val="26"/>
                <w:lang w:val="nl-NL"/>
              </w:rPr>
              <w:t>Còn 1 tỉnh nữa, STP TP Hà Nội</w:t>
            </w:r>
          </w:p>
        </w:tc>
        <w:tc>
          <w:tcPr>
            <w:tcW w:w="5103" w:type="dxa"/>
          </w:tcPr>
          <w:p w:rsidR="002C57F9" w:rsidRPr="004D2F0A" w:rsidRDefault="002C57F9" w:rsidP="00340184">
            <w:pPr>
              <w:spacing w:line="320" w:lineRule="atLeast"/>
              <w:jc w:val="both"/>
              <w:rPr>
                <w:rFonts w:cs="Times New Roman"/>
                <w:sz w:val="26"/>
                <w:szCs w:val="26"/>
                <w:lang w:val="nl-NL"/>
              </w:rPr>
            </w:pPr>
            <w:r w:rsidRPr="004D2F0A">
              <w:rPr>
                <w:rFonts w:cs="Times New Roman"/>
                <w:sz w:val="26"/>
                <w:szCs w:val="26"/>
                <w:lang w:val="nl-NL"/>
              </w:rPr>
              <w:t>Đề nghị lồng ghép việc báo cáo kết quả thực hiện giám định vào báo cáo tình hình tổ chức và hoạt động giám định tư pháp hằng năm hoặc khi có yêu cầu, do các loại báo cáo liên quan về giám định tư pháp đã nhiều.</w:t>
            </w:r>
          </w:p>
        </w:tc>
        <w:tc>
          <w:tcPr>
            <w:tcW w:w="4961" w:type="dxa"/>
          </w:tcPr>
          <w:p w:rsidR="002C57F9" w:rsidRPr="004D2F0A" w:rsidRDefault="002C57F9" w:rsidP="00340184">
            <w:pPr>
              <w:tabs>
                <w:tab w:val="left" w:pos="342"/>
              </w:tabs>
              <w:spacing w:line="320" w:lineRule="atLeast"/>
              <w:jc w:val="both"/>
              <w:rPr>
                <w:rFonts w:cs="Times New Roman"/>
                <w:sz w:val="26"/>
                <w:szCs w:val="26"/>
                <w:lang w:val="nl-NL"/>
              </w:rPr>
            </w:pPr>
            <w:r>
              <w:rPr>
                <w:rFonts w:cs="Times New Roman"/>
                <w:sz w:val="26"/>
                <w:szCs w:val="26"/>
                <w:lang w:val="nl-NL"/>
              </w:rPr>
              <w:t>Tiếp thu, bỏ quy định về báo cáo</w:t>
            </w:r>
            <w:r w:rsidRPr="006D5258">
              <w:rPr>
                <w:rFonts w:cs="Times New Roman"/>
                <w:color w:val="000000"/>
                <w:szCs w:val="28"/>
                <w:lang w:val="nl-NL"/>
              </w:rPr>
              <w:t xml:space="preserve"> về tiến độ, kết quả thực hiện giám định</w:t>
            </w:r>
            <w:r>
              <w:rPr>
                <w:rFonts w:cs="Times New Roman"/>
                <w:color w:val="000000"/>
                <w:szCs w:val="28"/>
                <w:lang w:val="nl-NL"/>
              </w:rPr>
              <w:t xml:space="preserve"> hằng tháng tại điểm a khoản 2 Điều 24.</w:t>
            </w:r>
          </w:p>
        </w:tc>
      </w:tr>
      <w:tr w:rsidR="002C57F9" w:rsidRPr="002D5F51" w:rsidTr="00123660">
        <w:trPr>
          <w:trHeight w:val="955"/>
        </w:trPr>
        <w:tc>
          <w:tcPr>
            <w:tcW w:w="2268" w:type="dxa"/>
          </w:tcPr>
          <w:p w:rsidR="002C57F9" w:rsidRPr="004D2F0A" w:rsidRDefault="002C57F9" w:rsidP="00340184">
            <w:pPr>
              <w:spacing w:line="320" w:lineRule="atLeast"/>
              <w:jc w:val="both"/>
              <w:rPr>
                <w:sz w:val="26"/>
                <w:szCs w:val="26"/>
                <w:lang w:val="nl-NL"/>
              </w:rPr>
            </w:pPr>
          </w:p>
        </w:tc>
        <w:tc>
          <w:tcPr>
            <w:tcW w:w="2552" w:type="dxa"/>
          </w:tcPr>
          <w:p w:rsidR="002C57F9" w:rsidRPr="004D2F0A" w:rsidRDefault="002C57F9" w:rsidP="00340184">
            <w:pPr>
              <w:spacing w:line="320" w:lineRule="atLeast"/>
              <w:jc w:val="center"/>
              <w:rPr>
                <w:rFonts w:cs="Times New Roman"/>
                <w:sz w:val="26"/>
                <w:szCs w:val="26"/>
                <w:lang w:val="nl-NL"/>
              </w:rPr>
            </w:pPr>
            <w:r>
              <w:rPr>
                <w:rFonts w:cs="Times New Roman"/>
                <w:sz w:val="26"/>
                <w:szCs w:val="26"/>
                <w:lang w:val="nl-NL"/>
              </w:rPr>
              <w:t>UBND TP Hải Phòng</w:t>
            </w:r>
          </w:p>
        </w:tc>
        <w:tc>
          <w:tcPr>
            <w:tcW w:w="5103" w:type="dxa"/>
          </w:tcPr>
          <w:p w:rsidR="002C57F9" w:rsidRPr="004D2F0A" w:rsidRDefault="002C57F9" w:rsidP="00340184">
            <w:pPr>
              <w:spacing w:line="320" w:lineRule="atLeast"/>
              <w:jc w:val="both"/>
              <w:rPr>
                <w:rFonts w:cs="Times New Roman"/>
                <w:sz w:val="26"/>
                <w:szCs w:val="26"/>
                <w:lang w:val="nl-NL"/>
              </w:rPr>
            </w:pPr>
            <w:r>
              <w:rPr>
                <w:rFonts w:cs="Times New Roman"/>
                <w:sz w:val="26"/>
                <w:szCs w:val="26"/>
                <w:lang w:val="nl-NL"/>
              </w:rPr>
              <w:t>Khoản 2 Điều 24 quy định: “Trước ngày 31 tháng 12 hằng năm, Sở Tư pháp tổng kết, đánh giá về...” là chưa đảm bảo thời hạn theo quy định tại khoản 1 Điều 6 Thông tư số 12/2019/TT-BTP ngày 31/12/2019 của Bộ Tư pháp, theo đó thời hạn UBND gửi báo cáo định kỳ cho BTP chậm nhất là vào 20 của tháng cuối kỳ báo cáo. Đồng thời, theo Quyết định số 1011/QĐ-BTP ngày 06/5/2020 của BT BTP thì Báo cáo về tổ chức, hoạt động giám định tư pháp ở địa phương đã được lồng ghép vào Báo cáo tư pháp hằng năm.</w:t>
            </w:r>
          </w:p>
        </w:tc>
        <w:tc>
          <w:tcPr>
            <w:tcW w:w="4961" w:type="dxa"/>
          </w:tcPr>
          <w:p w:rsidR="002C57F9" w:rsidRDefault="002C57F9" w:rsidP="00340184">
            <w:pPr>
              <w:tabs>
                <w:tab w:val="left" w:pos="342"/>
              </w:tabs>
              <w:spacing w:line="320" w:lineRule="atLeast"/>
              <w:jc w:val="both"/>
              <w:rPr>
                <w:rFonts w:cs="Times New Roman"/>
                <w:sz w:val="26"/>
                <w:szCs w:val="26"/>
                <w:lang w:val="nl-NL"/>
              </w:rPr>
            </w:pPr>
            <w:r>
              <w:rPr>
                <w:rFonts w:cs="Times New Roman"/>
                <w:sz w:val="26"/>
                <w:szCs w:val="26"/>
                <w:lang w:val="nl-NL"/>
              </w:rPr>
              <w:t>Tiếp thu.</w:t>
            </w:r>
          </w:p>
        </w:tc>
      </w:tr>
      <w:tr w:rsidR="002C57F9" w:rsidRPr="002D5F51" w:rsidTr="00123660">
        <w:trPr>
          <w:trHeight w:val="955"/>
        </w:trPr>
        <w:tc>
          <w:tcPr>
            <w:tcW w:w="2268" w:type="dxa"/>
          </w:tcPr>
          <w:p w:rsidR="002C57F9" w:rsidRPr="004D2F0A" w:rsidRDefault="002C57F9" w:rsidP="00340184">
            <w:pPr>
              <w:spacing w:line="320" w:lineRule="atLeast"/>
              <w:jc w:val="both"/>
              <w:rPr>
                <w:sz w:val="26"/>
                <w:szCs w:val="26"/>
                <w:lang w:val="nl-NL"/>
              </w:rPr>
            </w:pPr>
            <w:r>
              <w:rPr>
                <w:sz w:val="26"/>
                <w:szCs w:val="26"/>
                <w:lang w:val="nl-NL"/>
              </w:rPr>
              <w:lastRenderedPageBreak/>
              <w:t>Quy định chuyển tiếp (Điều 25)</w:t>
            </w:r>
          </w:p>
        </w:tc>
        <w:tc>
          <w:tcPr>
            <w:tcW w:w="2552" w:type="dxa"/>
          </w:tcPr>
          <w:p w:rsidR="002C57F9" w:rsidRDefault="002C57F9" w:rsidP="00340184">
            <w:pPr>
              <w:spacing w:line="320" w:lineRule="atLeast"/>
              <w:jc w:val="center"/>
              <w:rPr>
                <w:rFonts w:cs="Times New Roman"/>
                <w:sz w:val="26"/>
                <w:szCs w:val="26"/>
                <w:lang w:val="nl-NL"/>
              </w:rPr>
            </w:pPr>
            <w:r>
              <w:rPr>
                <w:rFonts w:cs="Times New Roman"/>
                <w:sz w:val="26"/>
                <w:szCs w:val="26"/>
                <w:lang w:val="nl-NL"/>
              </w:rPr>
              <w:t>STP TP Hà Nội</w:t>
            </w:r>
          </w:p>
        </w:tc>
        <w:tc>
          <w:tcPr>
            <w:tcW w:w="5103" w:type="dxa"/>
          </w:tcPr>
          <w:p w:rsidR="002C57F9" w:rsidRDefault="002C57F9" w:rsidP="00340184">
            <w:pPr>
              <w:spacing w:line="320" w:lineRule="atLeast"/>
              <w:jc w:val="both"/>
              <w:rPr>
                <w:rFonts w:cs="Times New Roman"/>
                <w:sz w:val="26"/>
                <w:szCs w:val="26"/>
                <w:lang w:val="nl-NL"/>
              </w:rPr>
            </w:pPr>
            <w:r>
              <w:rPr>
                <w:rFonts w:cs="Times New Roman"/>
                <w:sz w:val="26"/>
                <w:szCs w:val="26"/>
                <w:lang w:val="nl-NL"/>
              </w:rPr>
              <w:t>Đề nghị nắm lại thông tin các địa phương đã thực hiện hay chưa việc bổ nhiệm, công nhận giám định viên tư pháp, người và tổ chức giám định tư pháp vụ việc trong lĩnh vực tư pháp để quy định chuyển tiếp.</w:t>
            </w:r>
          </w:p>
        </w:tc>
        <w:tc>
          <w:tcPr>
            <w:tcW w:w="4961" w:type="dxa"/>
          </w:tcPr>
          <w:p w:rsidR="002C57F9" w:rsidRDefault="002C57F9" w:rsidP="00340184">
            <w:pPr>
              <w:tabs>
                <w:tab w:val="left" w:pos="342"/>
              </w:tabs>
              <w:spacing w:line="320" w:lineRule="atLeast"/>
              <w:jc w:val="both"/>
              <w:rPr>
                <w:rFonts w:cs="Times New Roman"/>
                <w:sz w:val="26"/>
                <w:szCs w:val="26"/>
                <w:lang w:val="nl-NL"/>
              </w:rPr>
            </w:pPr>
            <w:r>
              <w:rPr>
                <w:rFonts w:cs="Times New Roman"/>
                <w:sz w:val="26"/>
                <w:szCs w:val="26"/>
                <w:lang w:val="nl-NL"/>
              </w:rPr>
              <w:t>Tiếp thu, đã rà soát.</w:t>
            </w:r>
          </w:p>
        </w:tc>
      </w:tr>
      <w:tr w:rsidR="001B210F" w:rsidRPr="002D5F51" w:rsidTr="001B210F">
        <w:trPr>
          <w:trHeight w:val="680"/>
        </w:trPr>
        <w:tc>
          <w:tcPr>
            <w:tcW w:w="14884" w:type="dxa"/>
            <w:gridSpan w:val="4"/>
          </w:tcPr>
          <w:p w:rsidR="001B210F" w:rsidRPr="00053CBB" w:rsidRDefault="001B210F" w:rsidP="00340184">
            <w:pPr>
              <w:tabs>
                <w:tab w:val="left" w:pos="342"/>
              </w:tabs>
              <w:spacing w:line="320" w:lineRule="atLeast"/>
              <w:ind w:firstLine="162"/>
              <w:jc w:val="both"/>
              <w:rPr>
                <w:rFonts w:cs="Times New Roman"/>
                <w:b/>
                <w:szCs w:val="28"/>
                <w:lang w:val="nl-NL"/>
              </w:rPr>
            </w:pPr>
            <w:r w:rsidRPr="00053CBB">
              <w:rPr>
                <w:rFonts w:cs="Times New Roman"/>
                <w:b/>
                <w:sz w:val="26"/>
                <w:szCs w:val="26"/>
                <w:lang w:val="nl-NL"/>
              </w:rPr>
              <w:t xml:space="preserve">II. Một số vấn đề về kỹ thuật </w:t>
            </w:r>
          </w:p>
        </w:tc>
      </w:tr>
      <w:tr w:rsidR="002C57F9" w:rsidRPr="002D5F51" w:rsidTr="00123660">
        <w:trPr>
          <w:trHeight w:val="1314"/>
        </w:trPr>
        <w:tc>
          <w:tcPr>
            <w:tcW w:w="2268" w:type="dxa"/>
          </w:tcPr>
          <w:p w:rsidR="002C57F9" w:rsidRPr="0072272A" w:rsidRDefault="002C57F9" w:rsidP="00340184">
            <w:pPr>
              <w:spacing w:line="320" w:lineRule="atLeast"/>
              <w:jc w:val="both"/>
              <w:rPr>
                <w:rFonts w:cs="Times New Roman"/>
                <w:b/>
                <w:bCs/>
                <w:color w:val="000000"/>
                <w:szCs w:val="28"/>
                <w:shd w:val="clear" w:color="auto" w:fill="FFFFFF"/>
                <w:lang w:val="nl-NL"/>
              </w:rPr>
            </w:pPr>
            <w:r>
              <w:rPr>
                <w:rFonts w:cs="Times New Roman"/>
                <w:b/>
                <w:bCs/>
                <w:color w:val="000000"/>
                <w:szCs w:val="28"/>
                <w:shd w:val="clear" w:color="auto" w:fill="FFFFFF"/>
                <w:lang w:val="nl-NL"/>
              </w:rPr>
              <w:t>Điều 3</w:t>
            </w:r>
          </w:p>
        </w:tc>
        <w:tc>
          <w:tcPr>
            <w:tcW w:w="2552" w:type="dxa"/>
          </w:tcPr>
          <w:p w:rsidR="002C57F9" w:rsidRPr="00B44AD2" w:rsidRDefault="002C57F9" w:rsidP="00340184">
            <w:pPr>
              <w:spacing w:line="320" w:lineRule="atLeast"/>
              <w:jc w:val="center"/>
              <w:rPr>
                <w:rFonts w:cs="Times New Roman"/>
                <w:szCs w:val="28"/>
                <w:lang w:val="nl-NL"/>
              </w:rPr>
            </w:pPr>
            <w:r>
              <w:rPr>
                <w:rFonts w:cs="Times New Roman"/>
                <w:szCs w:val="28"/>
                <w:lang w:val="nl-NL"/>
              </w:rPr>
              <w:t>UBND tỉnh Điện Biên</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Đề nghị thay đổi tên gọi Điều 3 thành: “Phạm vi các việc giám định tư pháp trong lĩnh vực tư pháp”.</w:t>
            </w:r>
          </w:p>
        </w:tc>
        <w:tc>
          <w:tcPr>
            <w:tcW w:w="4961" w:type="dxa"/>
          </w:tcPr>
          <w:p w:rsidR="002C57F9" w:rsidRDefault="002C57F9" w:rsidP="00340184">
            <w:pPr>
              <w:tabs>
                <w:tab w:val="left" w:pos="342"/>
              </w:tabs>
              <w:spacing w:line="320" w:lineRule="atLeast"/>
              <w:jc w:val="both"/>
              <w:rPr>
                <w:rFonts w:cs="Times New Roman"/>
                <w:szCs w:val="28"/>
                <w:lang w:val="nl-NL"/>
              </w:rPr>
            </w:pPr>
            <w:r>
              <w:rPr>
                <w:rFonts w:cs="Times New Roman"/>
                <w:szCs w:val="28"/>
                <w:lang w:val="nl-NL"/>
              </w:rPr>
              <w:t>Tiếp thu.</w:t>
            </w:r>
          </w:p>
        </w:tc>
      </w:tr>
      <w:tr w:rsidR="002C57F9" w:rsidRPr="002D5F51" w:rsidTr="00123660">
        <w:trPr>
          <w:trHeight w:val="1314"/>
        </w:trPr>
        <w:tc>
          <w:tcPr>
            <w:tcW w:w="2268" w:type="dxa"/>
          </w:tcPr>
          <w:p w:rsidR="002C57F9" w:rsidRDefault="002C57F9" w:rsidP="00340184">
            <w:pPr>
              <w:spacing w:line="320" w:lineRule="atLeast"/>
              <w:jc w:val="both"/>
              <w:rPr>
                <w:rFonts w:cs="Times New Roman"/>
                <w:b/>
                <w:bCs/>
                <w:color w:val="000000"/>
                <w:szCs w:val="28"/>
                <w:shd w:val="clear" w:color="auto" w:fill="FFFFFF"/>
                <w:lang w:val="nl-NL"/>
              </w:rPr>
            </w:pPr>
          </w:p>
        </w:tc>
        <w:tc>
          <w:tcPr>
            <w:tcW w:w="2552" w:type="dxa"/>
          </w:tcPr>
          <w:p w:rsidR="002C57F9" w:rsidRDefault="002C57F9" w:rsidP="00340184">
            <w:pPr>
              <w:spacing w:line="320" w:lineRule="atLeast"/>
              <w:jc w:val="center"/>
              <w:rPr>
                <w:rFonts w:cs="Times New Roman"/>
                <w:szCs w:val="28"/>
                <w:lang w:val="nl-NL"/>
              </w:rPr>
            </w:pPr>
            <w:r>
              <w:rPr>
                <w:rFonts w:cs="Times New Roman"/>
                <w:szCs w:val="28"/>
                <w:lang w:val="nl-NL"/>
              </w:rPr>
              <w:t>STP tỉnh Bắc  Kạn</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Đề nghị tách tiêng lĩnh vực “đấu giá tài sản” và “công chứng, chứng thực”</w:t>
            </w:r>
          </w:p>
        </w:tc>
        <w:tc>
          <w:tcPr>
            <w:tcW w:w="4961" w:type="dxa"/>
            <w:vMerge w:val="restart"/>
          </w:tcPr>
          <w:p w:rsidR="002C57F9" w:rsidRDefault="002C57F9" w:rsidP="00340184">
            <w:pPr>
              <w:tabs>
                <w:tab w:val="left" w:pos="342"/>
              </w:tabs>
              <w:spacing w:line="320" w:lineRule="atLeast"/>
              <w:jc w:val="both"/>
              <w:rPr>
                <w:rFonts w:cs="Times New Roman"/>
                <w:szCs w:val="28"/>
                <w:lang w:val="nl-NL"/>
              </w:rPr>
            </w:pPr>
            <w:r>
              <w:rPr>
                <w:rFonts w:cs="Times New Roman"/>
                <w:szCs w:val="28"/>
                <w:lang w:val="nl-NL"/>
              </w:rPr>
              <w:t>Tiếp thu, chỉnh lý và tách riêng theo lĩnh vực: “đấu giá tài sản, công chứng, thừa phát lại” và “chứng thực” cho phù hợp với thẩm quyền quản lý của đơn vị thuộc Bộ Tư pháp.</w:t>
            </w:r>
          </w:p>
        </w:tc>
      </w:tr>
      <w:tr w:rsidR="002C57F9" w:rsidRPr="002D5F51" w:rsidTr="00123660">
        <w:trPr>
          <w:trHeight w:val="862"/>
        </w:trPr>
        <w:tc>
          <w:tcPr>
            <w:tcW w:w="2268" w:type="dxa"/>
          </w:tcPr>
          <w:p w:rsidR="002C57F9" w:rsidRDefault="002C57F9" w:rsidP="00340184">
            <w:pPr>
              <w:spacing w:line="320" w:lineRule="atLeast"/>
              <w:jc w:val="both"/>
              <w:rPr>
                <w:rFonts w:cs="Times New Roman"/>
                <w:b/>
                <w:bCs/>
                <w:color w:val="000000"/>
                <w:szCs w:val="28"/>
                <w:shd w:val="clear" w:color="auto" w:fill="FFFFFF"/>
                <w:lang w:val="nl-NL"/>
              </w:rPr>
            </w:pPr>
          </w:p>
        </w:tc>
        <w:tc>
          <w:tcPr>
            <w:tcW w:w="2552" w:type="dxa"/>
          </w:tcPr>
          <w:p w:rsidR="002C57F9" w:rsidRDefault="002C57F9" w:rsidP="00340184">
            <w:pPr>
              <w:spacing w:line="320" w:lineRule="atLeast"/>
              <w:jc w:val="center"/>
              <w:rPr>
                <w:rFonts w:cs="Times New Roman"/>
                <w:szCs w:val="28"/>
                <w:lang w:val="nl-NL"/>
              </w:rPr>
            </w:pP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Đề nghị bổ sung lĩnh vực thừa phát lại.</w:t>
            </w:r>
          </w:p>
        </w:tc>
        <w:tc>
          <w:tcPr>
            <w:tcW w:w="4961" w:type="dxa"/>
            <w:vMerge/>
          </w:tcPr>
          <w:p w:rsidR="002C57F9" w:rsidRDefault="002C57F9" w:rsidP="00340184">
            <w:pPr>
              <w:tabs>
                <w:tab w:val="left" w:pos="342"/>
              </w:tabs>
              <w:spacing w:line="320" w:lineRule="atLeast"/>
              <w:jc w:val="both"/>
              <w:rPr>
                <w:rFonts w:cs="Times New Roman"/>
                <w:szCs w:val="28"/>
                <w:lang w:val="nl-NL"/>
              </w:rPr>
            </w:pPr>
          </w:p>
        </w:tc>
      </w:tr>
      <w:tr w:rsidR="002C57F9" w:rsidRPr="002D5F51" w:rsidTr="00123660">
        <w:trPr>
          <w:trHeight w:val="2563"/>
        </w:trPr>
        <w:tc>
          <w:tcPr>
            <w:tcW w:w="2268" w:type="dxa"/>
          </w:tcPr>
          <w:p w:rsidR="002C57F9" w:rsidRPr="0072272A" w:rsidRDefault="002C57F9" w:rsidP="00340184">
            <w:pPr>
              <w:spacing w:line="320" w:lineRule="atLeast"/>
              <w:jc w:val="both"/>
              <w:rPr>
                <w:rFonts w:cs="Times New Roman"/>
                <w:b/>
                <w:bCs/>
                <w:color w:val="000000"/>
                <w:szCs w:val="28"/>
                <w:shd w:val="clear" w:color="auto" w:fill="FFFFFF"/>
                <w:lang w:val="nl-NL"/>
              </w:rPr>
            </w:pPr>
          </w:p>
        </w:tc>
        <w:tc>
          <w:tcPr>
            <w:tcW w:w="2552" w:type="dxa"/>
          </w:tcPr>
          <w:p w:rsidR="002C57F9" w:rsidRPr="00B44AD2" w:rsidRDefault="002C57F9" w:rsidP="00340184">
            <w:pPr>
              <w:spacing w:line="320" w:lineRule="atLeast"/>
              <w:jc w:val="center"/>
              <w:rPr>
                <w:rFonts w:cs="Times New Roman"/>
                <w:szCs w:val="28"/>
                <w:lang w:val="nl-NL"/>
              </w:rPr>
            </w:pPr>
            <w:r w:rsidRPr="00B44AD2">
              <w:rPr>
                <w:rFonts w:cs="Times New Roman"/>
                <w:szCs w:val="28"/>
                <w:lang w:val="nl-NL"/>
              </w:rPr>
              <w:t>Sở Tư pháp tỉnh Quảng Trị</w:t>
            </w:r>
            <w:r>
              <w:rPr>
                <w:rFonts w:cs="Times New Roman"/>
                <w:szCs w:val="28"/>
                <w:lang w:val="nl-NL"/>
              </w:rPr>
              <w:t>, Cục Kế hoạch - Tài chính, UBND tỉnh Bà Rịa - Vũng Tàu, STP tỉnh Bình Định, Cục ĐKQGGDBĐ, STP tỉnh Lai Châu, STP Lâm Đồng</w:t>
            </w:r>
          </w:p>
        </w:tc>
        <w:tc>
          <w:tcPr>
            <w:tcW w:w="5103" w:type="dxa"/>
          </w:tcPr>
          <w:p w:rsidR="002C57F9" w:rsidRPr="00B44AD2" w:rsidRDefault="002C57F9" w:rsidP="00340184">
            <w:pPr>
              <w:spacing w:line="320" w:lineRule="atLeast"/>
              <w:jc w:val="both"/>
              <w:rPr>
                <w:rFonts w:cs="Times New Roman"/>
                <w:szCs w:val="28"/>
                <w:lang w:val="nl-NL"/>
              </w:rPr>
            </w:pPr>
            <w:r>
              <w:rPr>
                <w:rFonts w:cs="Times New Roman"/>
                <w:szCs w:val="28"/>
                <w:lang w:val="nl-NL"/>
              </w:rPr>
              <w:t>Đề nghị bỏ cụm từ “cấp thẻ” và “tổ chức” tại tên Điều 4, cụ thể thành: “Điều 4. Tiêu chuẩn bổ nhiệm giám định viên tư pháp, công nhận người giám định tư pháp theo vụ việc; cử người thực hiện giám định” vì trong nội dung của Điều này không có quy định nội dung về cấp thẻ và tổ chức giám định tư pháp theo vụ việc.</w:t>
            </w:r>
          </w:p>
        </w:tc>
        <w:tc>
          <w:tcPr>
            <w:tcW w:w="4961" w:type="dxa"/>
          </w:tcPr>
          <w:p w:rsidR="002C57F9" w:rsidRPr="00B44AD2" w:rsidRDefault="002C57F9" w:rsidP="00340184">
            <w:pPr>
              <w:tabs>
                <w:tab w:val="left" w:pos="342"/>
              </w:tabs>
              <w:spacing w:line="320" w:lineRule="atLeast"/>
              <w:jc w:val="both"/>
              <w:rPr>
                <w:rFonts w:cs="Times New Roman"/>
                <w:szCs w:val="28"/>
                <w:lang w:val="nl-NL"/>
              </w:rPr>
            </w:pPr>
            <w:r>
              <w:rPr>
                <w:rFonts w:cs="Times New Roman"/>
                <w:szCs w:val="28"/>
                <w:lang w:val="nl-NL"/>
              </w:rPr>
              <w:t>Tiếp thu, chỉnh lý tên Điều 4 thành: “Tiêu chuẩn bổ nhiệm giám định viên tư pháp, công nhận người giám định tư pháp theo vụ việc; cử người thực hiện giám định”.</w:t>
            </w:r>
          </w:p>
        </w:tc>
      </w:tr>
      <w:tr w:rsidR="002C57F9" w:rsidRPr="00B44AD2" w:rsidTr="00123660">
        <w:trPr>
          <w:trHeight w:val="626"/>
        </w:trPr>
        <w:tc>
          <w:tcPr>
            <w:tcW w:w="2268" w:type="dxa"/>
          </w:tcPr>
          <w:p w:rsidR="002C57F9" w:rsidRPr="0072272A" w:rsidRDefault="002C57F9" w:rsidP="00340184">
            <w:pPr>
              <w:shd w:val="clear" w:color="auto" w:fill="FFFFFF"/>
              <w:spacing w:line="320" w:lineRule="atLeast"/>
              <w:jc w:val="both"/>
              <w:rPr>
                <w:rFonts w:eastAsia="Times New Roman" w:cs="Times New Roman"/>
                <w:b/>
                <w:bCs/>
                <w:color w:val="000000"/>
                <w:szCs w:val="28"/>
                <w:lang w:val="nl-NL"/>
              </w:rPr>
            </w:pPr>
          </w:p>
        </w:tc>
        <w:tc>
          <w:tcPr>
            <w:tcW w:w="2552" w:type="dxa"/>
          </w:tcPr>
          <w:p w:rsidR="002C57F9" w:rsidRPr="00B44AD2" w:rsidRDefault="002C57F9" w:rsidP="00340184">
            <w:pPr>
              <w:spacing w:line="320" w:lineRule="atLeast"/>
              <w:jc w:val="center"/>
              <w:rPr>
                <w:rFonts w:cs="Times New Roman"/>
                <w:szCs w:val="28"/>
                <w:lang w:val="nl-NL"/>
              </w:rPr>
            </w:pPr>
            <w:r w:rsidRPr="00B44AD2">
              <w:rPr>
                <w:rFonts w:cs="Times New Roman"/>
                <w:szCs w:val="28"/>
                <w:lang w:val="nl-NL"/>
              </w:rPr>
              <w:t>Sở Tư pháp tỉnh Quảng Trị</w:t>
            </w:r>
          </w:p>
        </w:tc>
        <w:tc>
          <w:tcPr>
            <w:tcW w:w="5103" w:type="dxa"/>
          </w:tcPr>
          <w:p w:rsidR="002C57F9" w:rsidRPr="00B44AD2" w:rsidRDefault="002C57F9" w:rsidP="00340184">
            <w:pPr>
              <w:spacing w:line="320" w:lineRule="atLeast"/>
              <w:jc w:val="both"/>
              <w:rPr>
                <w:rFonts w:cs="Times New Roman"/>
                <w:szCs w:val="28"/>
                <w:lang w:val="nl-NL"/>
              </w:rPr>
            </w:pPr>
            <w:r>
              <w:rPr>
                <w:rFonts w:cs="Times New Roman"/>
                <w:szCs w:val="28"/>
                <w:lang w:val="nl-NL"/>
              </w:rPr>
              <w:t xml:space="preserve">Đề nghị bổ sung vào điểm a khoản 1 Điều 5 như sau: “a) Căn cứ nhu cầu giám định thực tế....lập hồ sơ đề nghị bổ nhiệm, </w:t>
            </w:r>
            <w:r w:rsidRPr="00B44AD2">
              <w:rPr>
                <w:rFonts w:cs="Times New Roman"/>
                <w:b/>
                <w:i/>
                <w:szCs w:val="28"/>
                <w:lang w:val="nl-NL"/>
              </w:rPr>
              <w:t>cấp thẻ</w:t>
            </w:r>
            <w:r>
              <w:rPr>
                <w:rFonts w:cs="Times New Roman"/>
                <w:szCs w:val="28"/>
                <w:lang w:val="nl-NL"/>
              </w:rPr>
              <w:t xml:space="preserve"> giám định viên tư pháp...”.</w:t>
            </w:r>
          </w:p>
        </w:tc>
        <w:tc>
          <w:tcPr>
            <w:tcW w:w="4961" w:type="dxa"/>
          </w:tcPr>
          <w:p w:rsidR="002C57F9" w:rsidRPr="00B44AD2"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B44AD2"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Pr="00B44AD2" w:rsidRDefault="002C57F9" w:rsidP="00340184">
            <w:pPr>
              <w:spacing w:line="320" w:lineRule="atLeast"/>
              <w:jc w:val="center"/>
              <w:rPr>
                <w:rFonts w:cs="Times New Roman"/>
                <w:szCs w:val="28"/>
                <w:lang w:val="nl-NL"/>
              </w:rPr>
            </w:pPr>
            <w:r w:rsidRPr="00B44AD2">
              <w:rPr>
                <w:rFonts w:cs="Times New Roman"/>
                <w:szCs w:val="28"/>
                <w:lang w:val="nl-NL"/>
              </w:rPr>
              <w:t>Sở Tư pháp tỉnh Quảng Trị</w:t>
            </w:r>
          </w:p>
        </w:tc>
        <w:tc>
          <w:tcPr>
            <w:tcW w:w="5103" w:type="dxa"/>
          </w:tcPr>
          <w:p w:rsidR="002C57F9" w:rsidRPr="00B44AD2" w:rsidRDefault="002C57F9" w:rsidP="00340184">
            <w:pPr>
              <w:spacing w:line="320" w:lineRule="atLeast"/>
              <w:jc w:val="both"/>
              <w:rPr>
                <w:rFonts w:cs="Times New Roman"/>
                <w:szCs w:val="28"/>
                <w:lang w:val="nl-NL"/>
              </w:rPr>
            </w:pPr>
            <w:r>
              <w:rPr>
                <w:rFonts w:cs="Times New Roman"/>
                <w:szCs w:val="28"/>
                <w:lang w:val="nl-NL"/>
              </w:rPr>
              <w:t>Đề nghị sử dụng thống nhất các cụm từ “đầy đủ” và “hợp lệ” tại một số đoạn tại khoản b,c khoản 1 Điều 5; điểm b khoản 2 Điều 5; điểm c khoản 3 Điều 8 và điểm d khoản 4 Điều 8 của Dự thảo.</w:t>
            </w:r>
          </w:p>
        </w:tc>
        <w:tc>
          <w:tcPr>
            <w:tcW w:w="4961" w:type="dxa"/>
          </w:tcPr>
          <w:p w:rsidR="002C57F9" w:rsidRPr="00B44AD2"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B44AD2" w:rsidTr="00123660">
        <w:trPr>
          <w:trHeight w:val="626"/>
        </w:trPr>
        <w:tc>
          <w:tcPr>
            <w:tcW w:w="2268" w:type="dxa"/>
          </w:tcPr>
          <w:p w:rsidR="002C57F9" w:rsidRDefault="002C57F9" w:rsidP="00340184">
            <w:pPr>
              <w:spacing w:line="320" w:lineRule="atLeast"/>
              <w:rPr>
                <w:rFonts w:cs="Times New Roman"/>
                <w:b/>
                <w:szCs w:val="28"/>
                <w:lang w:val="nl-NL"/>
              </w:rPr>
            </w:pPr>
          </w:p>
        </w:tc>
        <w:tc>
          <w:tcPr>
            <w:tcW w:w="2552" w:type="dxa"/>
          </w:tcPr>
          <w:p w:rsidR="002C57F9" w:rsidRPr="00B44AD2" w:rsidRDefault="002C57F9" w:rsidP="00340184">
            <w:pPr>
              <w:spacing w:line="320" w:lineRule="atLeast"/>
              <w:jc w:val="center"/>
              <w:rPr>
                <w:rFonts w:cs="Times New Roman"/>
                <w:szCs w:val="28"/>
                <w:lang w:val="nl-NL"/>
              </w:rPr>
            </w:pPr>
            <w:r>
              <w:rPr>
                <w:rFonts w:cs="Times New Roman"/>
                <w:szCs w:val="28"/>
                <w:lang w:val="nl-NL"/>
              </w:rPr>
              <w:t>Cục Trợ giúp pháp lý</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 xml:space="preserve">Đề nghị sửa đổi điểm b khoản 2 Điều 5 Dự thảo như sau: “...phải thông báo </w:t>
            </w:r>
            <w:r w:rsidRPr="00D22627">
              <w:rPr>
                <w:rFonts w:cs="Times New Roman"/>
                <w:b/>
                <w:i/>
                <w:szCs w:val="28"/>
                <w:lang w:val="nl-NL"/>
              </w:rPr>
              <w:t>cho người đề nghị</w:t>
            </w:r>
            <w:r>
              <w:rPr>
                <w:rFonts w:cs="Times New Roman"/>
                <w:szCs w:val="28"/>
                <w:lang w:val="nl-NL"/>
              </w:rPr>
              <w:t xml:space="preserve"> bằng văn bản và nêu rõ lý do”.</w:t>
            </w:r>
          </w:p>
        </w:tc>
        <w:tc>
          <w:tcPr>
            <w:tcW w:w="4961" w:type="dxa"/>
          </w:tcPr>
          <w:p w:rsidR="002C57F9"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5240BB" w:rsidTr="00123660">
        <w:trPr>
          <w:trHeight w:val="626"/>
        </w:trPr>
        <w:tc>
          <w:tcPr>
            <w:tcW w:w="2268" w:type="dxa"/>
          </w:tcPr>
          <w:p w:rsidR="002C57F9" w:rsidRDefault="002C57F9" w:rsidP="00340184">
            <w:pPr>
              <w:spacing w:line="320" w:lineRule="atLeast"/>
              <w:rPr>
                <w:rFonts w:cs="Times New Roman"/>
                <w:b/>
                <w:szCs w:val="28"/>
                <w:lang w:val="nl-NL"/>
              </w:rPr>
            </w:pPr>
          </w:p>
        </w:tc>
        <w:tc>
          <w:tcPr>
            <w:tcW w:w="2552" w:type="dxa"/>
          </w:tcPr>
          <w:p w:rsidR="002C57F9" w:rsidRDefault="002C57F9" w:rsidP="00340184">
            <w:pPr>
              <w:spacing w:line="320" w:lineRule="atLeast"/>
              <w:jc w:val="center"/>
              <w:rPr>
                <w:rFonts w:cs="Times New Roman"/>
                <w:szCs w:val="28"/>
                <w:lang w:val="nl-NL"/>
              </w:rPr>
            </w:pPr>
            <w:r>
              <w:rPr>
                <w:rFonts w:cs="Times New Roman"/>
                <w:szCs w:val="28"/>
                <w:lang w:val="nl-NL"/>
              </w:rPr>
              <w:t>UBND TP Hải Phòng</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Điểm c khoản 2 Điều 5 chỉnh lý như sau: “Giám đốc Sở Tư pháp có trách nhiệm giúp Chủ tịch Ủy ban nhân dân cấp tỉnh thực hiện việc cấp Thẻ giám định viên tư pháp trong lĩnh vực tư pháp”.</w:t>
            </w:r>
          </w:p>
        </w:tc>
        <w:tc>
          <w:tcPr>
            <w:tcW w:w="4961" w:type="dxa"/>
          </w:tcPr>
          <w:p w:rsidR="002C57F9"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5240BB" w:rsidTr="00123660">
        <w:trPr>
          <w:trHeight w:val="626"/>
        </w:trPr>
        <w:tc>
          <w:tcPr>
            <w:tcW w:w="2268" w:type="dxa"/>
          </w:tcPr>
          <w:p w:rsidR="002C57F9" w:rsidRDefault="002C57F9" w:rsidP="00340184">
            <w:pPr>
              <w:spacing w:line="320" w:lineRule="atLeast"/>
              <w:rPr>
                <w:rFonts w:cs="Times New Roman"/>
                <w:b/>
                <w:szCs w:val="28"/>
                <w:lang w:val="nl-NL"/>
              </w:rPr>
            </w:pPr>
          </w:p>
        </w:tc>
        <w:tc>
          <w:tcPr>
            <w:tcW w:w="2552" w:type="dxa"/>
          </w:tcPr>
          <w:p w:rsidR="002C57F9" w:rsidRDefault="002C57F9" w:rsidP="00340184">
            <w:pPr>
              <w:spacing w:line="320" w:lineRule="atLeast"/>
              <w:jc w:val="center"/>
              <w:rPr>
                <w:rFonts w:cs="Times New Roman"/>
                <w:szCs w:val="28"/>
                <w:lang w:val="nl-NL"/>
              </w:rPr>
            </w:pPr>
            <w:r>
              <w:rPr>
                <w:rFonts w:cs="Times New Roman"/>
                <w:szCs w:val="28"/>
                <w:lang w:val="nl-NL"/>
              </w:rPr>
              <w:t>UBND TP Hải Phòng</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 xml:space="preserve">Điểm a khoản 3 Điều 5 đề nghị bổ sung: </w:t>
            </w:r>
            <w:r w:rsidRPr="005240BB">
              <w:rPr>
                <w:rFonts w:cs="Times New Roman"/>
                <w:i/>
                <w:szCs w:val="28"/>
                <w:lang w:val="nl-NL"/>
              </w:rPr>
              <w:t>“đăng tải danh sách tổ chức giám định tư pháp theo vụ việc trên Cổng Thông tin điện tử của Bộ Tư pháp”</w:t>
            </w:r>
            <w:r>
              <w:rPr>
                <w:rFonts w:cs="Times New Roman"/>
                <w:szCs w:val="28"/>
                <w:lang w:val="nl-NL"/>
              </w:rPr>
              <w:t xml:space="preserve"> và điểm b khoản 3 Điều 5 đề ghị bổ sung: </w:t>
            </w:r>
            <w:r w:rsidRPr="005240BB">
              <w:rPr>
                <w:rFonts w:cs="Times New Roman"/>
                <w:i/>
                <w:szCs w:val="28"/>
                <w:lang w:val="nl-NL"/>
              </w:rPr>
              <w:t>“đăng tải danh sách tổ chức giám định tư pháp theo vụ việc trên Cồng thông tin điện tử của Ủy ban nhân dân cấp tỉnh”</w:t>
            </w:r>
            <w:r>
              <w:rPr>
                <w:rFonts w:cs="Times New Roman"/>
                <w:szCs w:val="28"/>
                <w:lang w:val="nl-NL"/>
              </w:rPr>
              <w:t xml:space="preserve"> cho phù hợp với quy định tại Điều 20 Luật Giám định tư </w:t>
            </w:r>
            <w:r>
              <w:rPr>
                <w:rFonts w:cs="Times New Roman"/>
                <w:szCs w:val="28"/>
                <w:lang w:val="nl-NL"/>
              </w:rPr>
              <w:lastRenderedPageBreak/>
              <w:t>pháp.</w:t>
            </w:r>
          </w:p>
        </w:tc>
        <w:tc>
          <w:tcPr>
            <w:tcW w:w="4961" w:type="dxa"/>
          </w:tcPr>
          <w:p w:rsidR="002C57F9" w:rsidRDefault="002C57F9" w:rsidP="00340184">
            <w:pPr>
              <w:tabs>
                <w:tab w:val="left" w:pos="342"/>
              </w:tabs>
              <w:spacing w:line="320" w:lineRule="atLeast"/>
              <w:rPr>
                <w:rFonts w:cs="Times New Roman"/>
                <w:szCs w:val="28"/>
                <w:lang w:val="nl-NL"/>
              </w:rPr>
            </w:pPr>
            <w:r>
              <w:rPr>
                <w:rFonts w:cs="Times New Roman"/>
                <w:szCs w:val="28"/>
                <w:lang w:val="nl-NL"/>
              </w:rPr>
              <w:lastRenderedPageBreak/>
              <w:t>Tiếp thu.</w:t>
            </w:r>
          </w:p>
        </w:tc>
      </w:tr>
      <w:tr w:rsidR="002C57F9" w:rsidRPr="00B44AD2" w:rsidTr="00123660">
        <w:trPr>
          <w:trHeight w:val="626"/>
        </w:trPr>
        <w:tc>
          <w:tcPr>
            <w:tcW w:w="2268" w:type="dxa"/>
          </w:tcPr>
          <w:p w:rsidR="002C57F9" w:rsidRDefault="002C57F9" w:rsidP="00340184">
            <w:pPr>
              <w:spacing w:line="320" w:lineRule="atLeast"/>
              <w:rPr>
                <w:rFonts w:cs="Times New Roman"/>
                <w:b/>
                <w:szCs w:val="28"/>
                <w:lang w:val="nl-NL"/>
              </w:rPr>
            </w:pPr>
          </w:p>
        </w:tc>
        <w:tc>
          <w:tcPr>
            <w:tcW w:w="2552" w:type="dxa"/>
          </w:tcPr>
          <w:p w:rsidR="002C57F9" w:rsidRPr="00B44AD2" w:rsidRDefault="002C57F9" w:rsidP="00340184">
            <w:pPr>
              <w:spacing w:line="320" w:lineRule="atLeast"/>
              <w:jc w:val="center"/>
              <w:rPr>
                <w:rFonts w:cs="Times New Roman"/>
                <w:szCs w:val="28"/>
                <w:lang w:val="nl-NL"/>
              </w:rPr>
            </w:pPr>
            <w:r>
              <w:rPr>
                <w:rFonts w:cs="Times New Roman"/>
                <w:szCs w:val="28"/>
                <w:lang w:val="nl-NL"/>
              </w:rPr>
              <w:t>UBND TP Đà Nẵng</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 xml:space="preserve">Đề nghị sửa đổi khoản 2 Điều 6 Dự thảo như sau: “2. Có trang thiết bị bảo quản, lưu trữ đối tượng... theo quy định của pháp về giám định tư pháp và </w:t>
            </w:r>
            <w:r w:rsidRPr="00F3054F">
              <w:rPr>
                <w:rFonts w:cs="Times New Roman"/>
                <w:b/>
                <w:i/>
                <w:szCs w:val="28"/>
                <w:lang w:val="nl-NL"/>
              </w:rPr>
              <w:t>pháp luật khác</w:t>
            </w:r>
            <w:r>
              <w:rPr>
                <w:rFonts w:cs="Times New Roman"/>
                <w:szCs w:val="28"/>
                <w:lang w:val="nl-NL"/>
              </w:rPr>
              <w:t xml:space="preserve"> có liên quan”.</w:t>
            </w:r>
          </w:p>
        </w:tc>
        <w:tc>
          <w:tcPr>
            <w:tcW w:w="4961" w:type="dxa"/>
            <w:vMerge w:val="restart"/>
          </w:tcPr>
          <w:p w:rsidR="002C57F9"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2D5F51" w:rsidTr="00123660">
        <w:trPr>
          <w:trHeight w:val="626"/>
        </w:trPr>
        <w:tc>
          <w:tcPr>
            <w:tcW w:w="2268" w:type="dxa"/>
          </w:tcPr>
          <w:p w:rsidR="002C57F9" w:rsidRDefault="002C57F9" w:rsidP="00340184">
            <w:pPr>
              <w:spacing w:line="320" w:lineRule="atLeast"/>
              <w:rPr>
                <w:rFonts w:cs="Times New Roman"/>
                <w:b/>
                <w:szCs w:val="28"/>
                <w:lang w:val="nl-NL"/>
              </w:rPr>
            </w:pPr>
          </w:p>
        </w:tc>
        <w:tc>
          <w:tcPr>
            <w:tcW w:w="2552" w:type="dxa"/>
          </w:tcPr>
          <w:p w:rsidR="002C57F9" w:rsidRDefault="002C57F9" w:rsidP="00340184">
            <w:pPr>
              <w:spacing w:line="320" w:lineRule="atLeast"/>
              <w:jc w:val="center"/>
              <w:rPr>
                <w:rFonts w:cs="Times New Roman"/>
                <w:szCs w:val="28"/>
                <w:lang w:val="nl-NL"/>
              </w:rPr>
            </w:pPr>
            <w:r>
              <w:rPr>
                <w:rFonts w:cs="Times New Roman"/>
                <w:szCs w:val="28"/>
                <w:lang w:val="nl-NL"/>
              </w:rPr>
              <w:t>Cục Trợ giúp pháp lý</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 xml:space="preserve">Đề nghị sửa đổi khoản 2 Điều 6 Dự thảo như sau: “2. Có trang thiết bị bảo quản, lưu trữ đối tượng... theo quy định của pháp về giám định tư pháp và </w:t>
            </w:r>
            <w:r>
              <w:rPr>
                <w:rFonts w:cs="Times New Roman"/>
                <w:b/>
                <w:i/>
                <w:szCs w:val="28"/>
                <w:lang w:val="nl-NL"/>
              </w:rPr>
              <w:t>quy định của pháp luật</w:t>
            </w:r>
            <w:r>
              <w:rPr>
                <w:rFonts w:cs="Times New Roman"/>
                <w:szCs w:val="28"/>
                <w:lang w:val="nl-NL"/>
              </w:rPr>
              <w:t xml:space="preserve"> có liên quan”.</w:t>
            </w:r>
          </w:p>
        </w:tc>
        <w:tc>
          <w:tcPr>
            <w:tcW w:w="4961" w:type="dxa"/>
            <w:vMerge/>
          </w:tcPr>
          <w:p w:rsidR="002C57F9" w:rsidRDefault="002C57F9" w:rsidP="00340184">
            <w:pPr>
              <w:tabs>
                <w:tab w:val="left" w:pos="342"/>
              </w:tabs>
              <w:spacing w:line="320" w:lineRule="atLeast"/>
              <w:rPr>
                <w:rFonts w:cs="Times New Roman"/>
                <w:szCs w:val="28"/>
                <w:lang w:val="nl-NL"/>
              </w:rPr>
            </w:pPr>
          </w:p>
        </w:tc>
      </w:tr>
      <w:tr w:rsidR="002C57F9" w:rsidRPr="00B44AD2"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Pr="00B44AD2" w:rsidRDefault="002C57F9" w:rsidP="00340184">
            <w:pPr>
              <w:spacing w:line="320" w:lineRule="atLeast"/>
              <w:jc w:val="center"/>
              <w:rPr>
                <w:rFonts w:cs="Times New Roman"/>
                <w:szCs w:val="28"/>
                <w:lang w:val="nl-NL"/>
              </w:rPr>
            </w:pPr>
            <w:r w:rsidRPr="00B44AD2">
              <w:rPr>
                <w:rFonts w:cs="Times New Roman"/>
                <w:szCs w:val="28"/>
                <w:lang w:val="nl-NL"/>
              </w:rPr>
              <w:t>Sở Tư pháp tỉnh Quảng Trị</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 xml:space="preserve">- Đề nghị bổ sung vào tên gọi Điều 7 như sau: “Điều 7. Hồ sơ bổ nhiệm, </w:t>
            </w:r>
            <w:r w:rsidRPr="0072272A">
              <w:rPr>
                <w:rFonts w:cs="Times New Roman"/>
                <w:b/>
                <w:i/>
                <w:szCs w:val="28"/>
                <w:lang w:val="nl-NL"/>
              </w:rPr>
              <w:t>cấp thẻ</w:t>
            </w:r>
            <w:r>
              <w:rPr>
                <w:rFonts w:cs="Times New Roman"/>
                <w:szCs w:val="28"/>
                <w:lang w:val="nl-NL"/>
              </w:rPr>
              <w:t xml:space="preserve"> giám định viên tư pháp, công nhận người giám định tư pháp theo vụ việc”.</w:t>
            </w:r>
          </w:p>
          <w:p w:rsidR="002C57F9" w:rsidRPr="00B44AD2" w:rsidRDefault="002C57F9" w:rsidP="00340184">
            <w:pPr>
              <w:spacing w:line="320" w:lineRule="atLeast"/>
              <w:jc w:val="both"/>
              <w:rPr>
                <w:rFonts w:cs="Times New Roman"/>
                <w:szCs w:val="28"/>
                <w:lang w:val="nl-NL"/>
              </w:rPr>
            </w:pPr>
            <w:r>
              <w:rPr>
                <w:rFonts w:cs="Times New Roman"/>
                <w:szCs w:val="28"/>
                <w:lang w:val="nl-NL"/>
              </w:rPr>
              <w:t>- Đề nghị chuyển vị trí của Điều 7 Dự thảo Thông tư sau vị trí của Điều 4 Dự thảo Thông tư cho phù hợp hơn (Điều 7 thành Điều 5).</w:t>
            </w:r>
          </w:p>
        </w:tc>
        <w:tc>
          <w:tcPr>
            <w:tcW w:w="4961" w:type="dxa"/>
          </w:tcPr>
          <w:p w:rsidR="002C57F9" w:rsidRPr="00B44AD2"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2D5F51"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Pr="00B44AD2" w:rsidRDefault="002C57F9" w:rsidP="00340184">
            <w:pPr>
              <w:spacing w:line="320" w:lineRule="atLeast"/>
              <w:jc w:val="center"/>
              <w:rPr>
                <w:rFonts w:cs="Times New Roman"/>
                <w:szCs w:val="28"/>
                <w:lang w:val="nl-NL"/>
              </w:rPr>
            </w:pPr>
            <w:r>
              <w:rPr>
                <w:rFonts w:cs="Times New Roman"/>
                <w:szCs w:val="28"/>
                <w:lang w:val="nl-NL"/>
              </w:rPr>
              <w:t>Cục Trợ giúp pháp lý</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 xml:space="preserve">Đề nghị điều chỉnh tên Điều 7 của dự thảo Thông tư: “Điều 7. Hồ sơ </w:t>
            </w:r>
            <w:r w:rsidRPr="00D22627">
              <w:rPr>
                <w:rFonts w:cs="Times New Roman"/>
                <w:b/>
                <w:i/>
                <w:szCs w:val="28"/>
                <w:lang w:val="nl-NL"/>
              </w:rPr>
              <w:t>đề nghị</w:t>
            </w:r>
            <w:r>
              <w:rPr>
                <w:rFonts w:cs="Times New Roman"/>
                <w:szCs w:val="28"/>
                <w:lang w:val="nl-NL"/>
              </w:rPr>
              <w:t xml:space="preserve"> bổ nhiệm giám định viên tư pháp, công nhận người giám định tư pháp theo vụ việc”.</w:t>
            </w:r>
          </w:p>
        </w:tc>
        <w:tc>
          <w:tcPr>
            <w:tcW w:w="4961" w:type="dxa"/>
          </w:tcPr>
          <w:p w:rsidR="002C57F9"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B44AD2"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Pr="00B44AD2" w:rsidRDefault="002C57F9" w:rsidP="00340184">
            <w:pPr>
              <w:spacing w:line="320" w:lineRule="atLeast"/>
              <w:jc w:val="center"/>
              <w:rPr>
                <w:rFonts w:cs="Times New Roman"/>
                <w:szCs w:val="28"/>
                <w:lang w:val="nl-NL"/>
              </w:rPr>
            </w:pPr>
            <w:r>
              <w:rPr>
                <w:rFonts w:cs="Times New Roman"/>
                <w:szCs w:val="28"/>
                <w:lang w:val="nl-NL"/>
              </w:rPr>
              <w:t>UBND TP Đà Nẵng</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 xml:space="preserve">Đề nghị tách 02 loại giấy tờ Sơ yếu lý lịch </w:t>
            </w:r>
            <w:r>
              <w:rPr>
                <w:rFonts w:cs="Times New Roman"/>
                <w:szCs w:val="28"/>
                <w:lang w:val="nl-NL"/>
              </w:rPr>
              <w:lastRenderedPageBreak/>
              <w:t>và Phiếu lý lịch tư pháp tại điểm c khoản 1 Điều 7 thành hai điểm riêng tại khoản 1 Điều 7.</w:t>
            </w:r>
          </w:p>
        </w:tc>
        <w:tc>
          <w:tcPr>
            <w:tcW w:w="4961" w:type="dxa"/>
          </w:tcPr>
          <w:p w:rsidR="002C57F9" w:rsidRDefault="002C57F9" w:rsidP="00340184">
            <w:pPr>
              <w:tabs>
                <w:tab w:val="left" w:pos="342"/>
              </w:tabs>
              <w:spacing w:line="320" w:lineRule="atLeast"/>
              <w:rPr>
                <w:rFonts w:cs="Times New Roman"/>
                <w:szCs w:val="28"/>
                <w:lang w:val="nl-NL"/>
              </w:rPr>
            </w:pPr>
            <w:r>
              <w:rPr>
                <w:rFonts w:cs="Times New Roman"/>
                <w:szCs w:val="28"/>
                <w:lang w:val="nl-NL"/>
              </w:rPr>
              <w:lastRenderedPageBreak/>
              <w:t>Tiếp thu.</w:t>
            </w:r>
          </w:p>
        </w:tc>
      </w:tr>
      <w:tr w:rsidR="002C57F9" w:rsidRPr="002D5F51"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Default="002C57F9" w:rsidP="00340184">
            <w:pPr>
              <w:spacing w:line="320" w:lineRule="atLeast"/>
              <w:jc w:val="center"/>
              <w:rPr>
                <w:rFonts w:cs="Times New Roman"/>
                <w:szCs w:val="28"/>
                <w:lang w:val="nl-NL"/>
              </w:rPr>
            </w:pPr>
            <w:r>
              <w:rPr>
                <w:rFonts w:cs="Times New Roman"/>
                <w:szCs w:val="28"/>
                <w:lang w:val="nl-NL"/>
              </w:rPr>
              <w:t>STP Thái Bình</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Đề nghị chỉnh sửa cụm từ “chụp trong thời gian 06 tháng gần nhất” tại điểm d khoản 1 Điều 7 thành “chụp trước thời điểm nộp hồ sơ không quá 06 tháng”.</w:t>
            </w:r>
          </w:p>
        </w:tc>
        <w:tc>
          <w:tcPr>
            <w:tcW w:w="4961" w:type="dxa"/>
          </w:tcPr>
          <w:p w:rsidR="002C57F9"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2D5F51" w:rsidTr="00123660">
        <w:trPr>
          <w:trHeight w:val="626"/>
        </w:trPr>
        <w:tc>
          <w:tcPr>
            <w:tcW w:w="2268" w:type="dxa"/>
          </w:tcPr>
          <w:p w:rsidR="002C57F9" w:rsidRPr="00BB505F" w:rsidRDefault="002C57F9" w:rsidP="00340184">
            <w:pPr>
              <w:shd w:val="clear" w:color="auto" w:fill="FFFFFF"/>
              <w:spacing w:line="320" w:lineRule="atLeast"/>
              <w:jc w:val="both"/>
              <w:rPr>
                <w:rFonts w:eastAsia="Times New Roman" w:cs="Times New Roman"/>
                <w:color w:val="000000"/>
                <w:szCs w:val="28"/>
                <w:lang w:val="nl-NL"/>
              </w:rPr>
            </w:pPr>
          </w:p>
        </w:tc>
        <w:tc>
          <w:tcPr>
            <w:tcW w:w="2552" w:type="dxa"/>
          </w:tcPr>
          <w:p w:rsidR="002C57F9" w:rsidRDefault="002C57F9" w:rsidP="00340184">
            <w:pPr>
              <w:spacing w:line="320" w:lineRule="atLeast"/>
              <w:jc w:val="center"/>
              <w:rPr>
                <w:rFonts w:cs="Times New Roman"/>
                <w:szCs w:val="28"/>
                <w:lang w:val="nl-NL"/>
              </w:rPr>
            </w:pPr>
            <w:r>
              <w:rPr>
                <w:rFonts w:cs="Times New Roman"/>
                <w:szCs w:val="28"/>
                <w:lang w:val="nl-NL"/>
              </w:rPr>
              <w:t>STP tỉnh Gia Lai</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Đề nghị tách Văn bản đề nghị bổ nhiệm và cấp thẻ giám định viên tư pháp và Giấy xác nhận về thời gian thực tế hoạt động chuyên môn tại điểm a khoản 1 Điều 7 thành 02 thành phần hồ sơ cho phù hợp với quy định tại Điều 8 Luật Giám định tư pháp.</w:t>
            </w:r>
          </w:p>
        </w:tc>
        <w:tc>
          <w:tcPr>
            <w:tcW w:w="4961" w:type="dxa"/>
          </w:tcPr>
          <w:p w:rsidR="002C57F9" w:rsidRDefault="002C57F9" w:rsidP="00340184">
            <w:pPr>
              <w:tabs>
                <w:tab w:val="left" w:pos="342"/>
              </w:tabs>
              <w:spacing w:line="320" w:lineRule="atLeast"/>
              <w:ind w:firstLine="162"/>
              <w:jc w:val="both"/>
              <w:rPr>
                <w:rFonts w:cs="Times New Roman"/>
                <w:szCs w:val="28"/>
                <w:lang w:val="nl-NL"/>
              </w:rPr>
            </w:pPr>
            <w:r>
              <w:rPr>
                <w:rFonts w:cs="Times New Roman"/>
                <w:szCs w:val="28"/>
                <w:lang w:val="nl-NL"/>
              </w:rPr>
              <w:t>Tiếp thu.</w:t>
            </w:r>
          </w:p>
        </w:tc>
      </w:tr>
      <w:tr w:rsidR="002C57F9" w:rsidRPr="002D5F51"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Default="002C57F9" w:rsidP="00340184">
            <w:pPr>
              <w:spacing w:line="320" w:lineRule="atLeast"/>
              <w:jc w:val="center"/>
              <w:rPr>
                <w:rFonts w:cs="Times New Roman"/>
                <w:szCs w:val="28"/>
                <w:lang w:val="nl-NL"/>
              </w:rPr>
            </w:pPr>
            <w:r>
              <w:rPr>
                <w:rFonts w:cs="Times New Roman"/>
                <w:szCs w:val="28"/>
                <w:lang w:val="nl-NL"/>
              </w:rPr>
              <w:t>STP Thái Bình</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Đề nghị bổ sung cụm từ “và thu hồi thẻ” vào giữa 02 cụm từ “đề nghị miễn nhiệm” và “giám định viên tư pháp” tại khoản 1, khoản 2 Điều 8.</w:t>
            </w:r>
          </w:p>
        </w:tc>
        <w:tc>
          <w:tcPr>
            <w:tcW w:w="4961" w:type="dxa"/>
          </w:tcPr>
          <w:p w:rsidR="002C57F9"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B44AD2"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Pr="00B44AD2" w:rsidRDefault="002C57F9" w:rsidP="00340184">
            <w:pPr>
              <w:spacing w:line="320" w:lineRule="atLeast"/>
              <w:jc w:val="center"/>
              <w:rPr>
                <w:rFonts w:cs="Times New Roman"/>
                <w:szCs w:val="28"/>
                <w:lang w:val="nl-NL"/>
              </w:rPr>
            </w:pPr>
            <w:r>
              <w:rPr>
                <w:rFonts w:cs="Times New Roman"/>
                <w:szCs w:val="28"/>
                <w:lang w:val="nl-NL"/>
              </w:rPr>
              <w:t>UBND TP Đà Nẵng</w:t>
            </w:r>
          </w:p>
        </w:tc>
        <w:tc>
          <w:tcPr>
            <w:tcW w:w="5103" w:type="dxa"/>
          </w:tcPr>
          <w:p w:rsidR="002C57F9" w:rsidRPr="00B44AD2" w:rsidRDefault="002C57F9" w:rsidP="00340184">
            <w:pPr>
              <w:spacing w:line="320" w:lineRule="atLeast"/>
              <w:jc w:val="both"/>
              <w:rPr>
                <w:rFonts w:cs="Times New Roman"/>
                <w:szCs w:val="28"/>
                <w:lang w:val="nl-NL"/>
              </w:rPr>
            </w:pPr>
            <w:r>
              <w:rPr>
                <w:rFonts w:cs="Times New Roman"/>
                <w:szCs w:val="28"/>
                <w:lang w:val="nl-NL"/>
              </w:rPr>
              <w:t xml:space="preserve">Đề nghị chỉnh lý khoản 1 Điều 11 Dự thảo: “1. Cá nhân, cơ quan, tổ chức, đơn vị quy định tại </w:t>
            </w:r>
            <w:r w:rsidRPr="00BB331C">
              <w:rPr>
                <w:rFonts w:cs="Times New Roman"/>
                <w:b/>
                <w:i/>
                <w:szCs w:val="28"/>
                <w:lang w:val="nl-NL"/>
              </w:rPr>
              <w:t>Điều 10</w:t>
            </w:r>
            <w:r>
              <w:rPr>
                <w:rFonts w:cs="Times New Roman"/>
                <w:szCs w:val="28"/>
                <w:lang w:val="nl-NL"/>
              </w:rPr>
              <w:t xml:space="preserve"> của Thông tư này có quyền từ chối tiếp nhận, thực hiện giám định...”</w:t>
            </w:r>
          </w:p>
        </w:tc>
        <w:tc>
          <w:tcPr>
            <w:tcW w:w="4961" w:type="dxa"/>
          </w:tcPr>
          <w:p w:rsidR="002C57F9" w:rsidRPr="00B44AD2"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B44AD2"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Pr="00B44AD2" w:rsidRDefault="002C57F9" w:rsidP="00340184">
            <w:pPr>
              <w:spacing w:line="320" w:lineRule="atLeast"/>
              <w:jc w:val="center"/>
              <w:rPr>
                <w:rFonts w:cs="Times New Roman"/>
                <w:szCs w:val="28"/>
                <w:lang w:val="nl-NL"/>
              </w:rPr>
            </w:pPr>
            <w:r>
              <w:rPr>
                <w:rFonts w:cs="Times New Roman"/>
                <w:szCs w:val="28"/>
                <w:lang w:val="nl-NL"/>
              </w:rPr>
              <w:t>UBND TP Đà Nẵng</w:t>
            </w:r>
          </w:p>
        </w:tc>
        <w:tc>
          <w:tcPr>
            <w:tcW w:w="5103" w:type="dxa"/>
          </w:tcPr>
          <w:p w:rsidR="002C57F9" w:rsidRPr="00B44AD2" w:rsidRDefault="002C57F9" w:rsidP="00340184">
            <w:pPr>
              <w:spacing w:line="320" w:lineRule="atLeast"/>
              <w:jc w:val="both"/>
              <w:rPr>
                <w:rFonts w:cs="Times New Roman"/>
                <w:szCs w:val="28"/>
                <w:lang w:val="nl-NL"/>
              </w:rPr>
            </w:pPr>
            <w:r>
              <w:rPr>
                <w:rFonts w:cs="Times New Roman"/>
                <w:szCs w:val="28"/>
                <w:lang w:val="nl-NL"/>
              </w:rPr>
              <w:t>Đề nghị diễn đạt lại điểm b khoản 2 Điều 12 Dự thảo như sau:</w:t>
            </w:r>
            <w:r>
              <w:rPr>
                <w:color w:val="000000"/>
                <w:szCs w:val="28"/>
                <w:lang w:val="nl-NL"/>
              </w:rPr>
              <w:t xml:space="preserve"> “...C</w:t>
            </w:r>
            <w:r w:rsidRPr="006D5258">
              <w:rPr>
                <w:color w:val="000000"/>
                <w:szCs w:val="28"/>
                <w:lang w:val="nl-NL"/>
              </w:rPr>
              <w:t xml:space="preserve">ăn cứ vào nội dung yêu cầu giám định, </w:t>
            </w:r>
            <w:r w:rsidRPr="007A13A6">
              <w:rPr>
                <w:rFonts w:eastAsia="Times New Roman" w:cs="Times New Roman"/>
                <w:b/>
                <w:i/>
                <w:color w:val="000000"/>
                <w:szCs w:val="28"/>
                <w:lang w:val="nl-NL"/>
              </w:rPr>
              <w:t xml:space="preserve">người đứng đầu </w:t>
            </w:r>
            <w:r w:rsidRPr="007A13A6">
              <w:rPr>
                <w:rFonts w:eastAsia="Times New Roman" w:cs="Times New Roman"/>
                <w:b/>
                <w:i/>
                <w:color w:val="000000"/>
                <w:szCs w:val="28"/>
                <w:lang w:val="nl-NL"/>
              </w:rPr>
              <w:lastRenderedPageBreak/>
              <w:t>tổ chức được trưng cầu</w:t>
            </w:r>
            <w:r w:rsidRPr="007A13A6">
              <w:rPr>
                <w:b/>
                <w:i/>
                <w:color w:val="000000"/>
                <w:szCs w:val="28"/>
                <w:lang w:val="nl-NL"/>
              </w:rPr>
              <w:t xml:space="preserve"> </w:t>
            </w:r>
            <w:r w:rsidRPr="006D5258">
              <w:rPr>
                <w:color w:val="000000"/>
                <w:szCs w:val="28"/>
                <w:lang w:val="nl-NL"/>
              </w:rPr>
              <w:t>có trách nhiệm lựa chọn, cử giám đị</w:t>
            </w:r>
            <w:r>
              <w:rPr>
                <w:color w:val="000000"/>
                <w:szCs w:val="28"/>
                <w:lang w:val="nl-NL"/>
              </w:rPr>
              <w:t>nh viên tư pháp...” cho phù hợp, ngắn gọn hơn.</w:t>
            </w:r>
          </w:p>
        </w:tc>
        <w:tc>
          <w:tcPr>
            <w:tcW w:w="4961" w:type="dxa"/>
          </w:tcPr>
          <w:p w:rsidR="002C57F9" w:rsidRPr="00B44AD2" w:rsidRDefault="002C57F9" w:rsidP="00340184">
            <w:pPr>
              <w:tabs>
                <w:tab w:val="left" w:pos="342"/>
              </w:tabs>
              <w:spacing w:line="320" w:lineRule="atLeast"/>
              <w:rPr>
                <w:rFonts w:cs="Times New Roman"/>
                <w:szCs w:val="28"/>
                <w:lang w:val="nl-NL"/>
              </w:rPr>
            </w:pPr>
            <w:r>
              <w:rPr>
                <w:rFonts w:cs="Times New Roman"/>
                <w:szCs w:val="28"/>
                <w:lang w:val="nl-NL"/>
              </w:rPr>
              <w:lastRenderedPageBreak/>
              <w:t>Tiếp thu.</w:t>
            </w:r>
          </w:p>
        </w:tc>
      </w:tr>
      <w:tr w:rsidR="002C57F9" w:rsidRPr="00B44AD2"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Default="002C57F9" w:rsidP="00340184">
            <w:pPr>
              <w:spacing w:line="320" w:lineRule="atLeast"/>
              <w:jc w:val="center"/>
              <w:rPr>
                <w:rFonts w:cs="Times New Roman"/>
                <w:szCs w:val="28"/>
                <w:lang w:val="nl-NL"/>
              </w:rPr>
            </w:pPr>
            <w:r>
              <w:rPr>
                <w:rFonts w:cs="Times New Roman"/>
                <w:szCs w:val="28"/>
                <w:lang w:val="nl-NL"/>
              </w:rPr>
              <w:t>Thanh tra Bộ, UBND tỉnh Sơn La</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Đề nghị tách quy định về thanh toán, chi trả chi phí cần cho việc thực hiện giám định tại khoản 8 Điều 20 Dự thảo thành điều riêng.</w:t>
            </w:r>
          </w:p>
        </w:tc>
        <w:tc>
          <w:tcPr>
            <w:tcW w:w="4961" w:type="dxa"/>
          </w:tcPr>
          <w:p w:rsidR="002C57F9"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B44AD2"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Pr="00B44AD2" w:rsidRDefault="002C57F9" w:rsidP="00340184">
            <w:pPr>
              <w:spacing w:line="320" w:lineRule="atLeast"/>
              <w:jc w:val="center"/>
              <w:rPr>
                <w:rFonts w:cs="Times New Roman"/>
                <w:szCs w:val="28"/>
                <w:lang w:val="nl-NL"/>
              </w:rPr>
            </w:pPr>
            <w:r>
              <w:rPr>
                <w:rFonts w:cs="Times New Roman"/>
                <w:szCs w:val="28"/>
                <w:lang w:val="nl-NL"/>
              </w:rPr>
              <w:t>Cục Kế hoạch - Tài chính</w:t>
            </w:r>
          </w:p>
        </w:tc>
        <w:tc>
          <w:tcPr>
            <w:tcW w:w="5103" w:type="dxa"/>
          </w:tcPr>
          <w:p w:rsidR="002C57F9" w:rsidRPr="00B44AD2" w:rsidRDefault="002C57F9" w:rsidP="00340184">
            <w:pPr>
              <w:spacing w:line="320" w:lineRule="atLeast"/>
              <w:jc w:val="both"/>
              <w:rPr>
                <w:rFonts w:cs="Times New Roman"/>
                <w:szCs w:val="28"/>
                <w:lang w:val="nl-NL"/>
              </w:rPr>
            </w:pPr>
            <w:r>
              <w:rPr>
                <w:rFonts w:cs="Times New Roman"/>
                <w:szCs w:val="28"/>
                <w:lang w:val="nl-NL"/>
              </w:rPr>
              <w:t>Đề nghị rà soát, sử dụng thống nhất cụm từ “giám định tư pháp trong lĩnh vực tư pháp” hoặc “giám định tư pháp ở lĩnh vực tư pháp.</w:t>
            </w:r>
          </w:p>
        </w:tc>
        <w:tc>
          <w:tcPr>
            <w:tcW w:w="4961" w:type="dxa"/>
          </w:tcPr>
          <w:p w:rsidR="002C57F9" w:rsidRPr="00B44AD2"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r w:rsidR="002C57F9" w:rsidRPr="00B44AD2"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Default="002C57F9" w:rsidP="00340184">
            <w:pPr>
              <w:spacing w:line="320" w:lineRule="atLeast"/>
              <w:jc w:val="center"/>
              <w:rPr>
                <w:rFonts w:cs="Times New Roman"/>
                <w:szCs w:val="28"/>
                <w:lang w:val="nl-NL"/>
              </w:rPr>
            </w:pPr>
            <w:r>
              <w:rPr>
                <w:rFonts w:cs="Times New Roman"/>
                <w:szCs w:val="28"/>
                <w:lang w:val="nl-NL"/>
              </w:rPr>
              <w:t>Cục Trợ giúp pháp lý</w:t>
            </w:r>
          </w:p>
        </w:tc>
        <w:tc>
          <w:tcPr>
            <w:tcW w:w="5103" w:type="dxa"/>
          </w:tcPr>
          <w:p w:rsidR="002C57F9" w:rsidRDefault="002C57F9" w:rsidP="00340184">
            <w:pPr>
              <w:spacing w:line="320" w:lineRule="atLeast"/>
              <w:jc w:val="both"/>
              <w:rPr>
                <w:rFonts w:cs="Times New Roman"/>
                <w:szCs w:val="28"/>
                <w:lang w:val="nl-NL"/>
              </w:rPr>
            </w:pPr>
            <w:r>
              <w:rPr>
                <w:rFonts w:cs="Times New Roman"/>
                <w:szCs w:val="28"/>
                <w:lang w:val="nl-NL"/>
              </w:rPr>
              <w:t>Đề nghị điều chỉnh dẫn chiếu “Điều 6” thành “Điều 4” tại điểm a khoản 1 Điều 7 dự thảo Thông tư và điều chỉnh dẫn chiếu “khoản 2 Điều 6 của Thông tư” tại điểm a và điểm c Điều 12 dự thảo Thông tư thành “khoản 2 Điều 4 của Thông tư” cho phù hợp với nội dung về điều kiện cử người thực hiện giám định tư pháp.</w:t>
            </w:r>
          </w:p>
        </w:tc>
        <w:tc>
          <w:tcPr>
            <w:tcW w:w="4961" w:type="dxa"/>
          </w:tcPr>
          <w:p w:rsidR="002C57F9" w:rsidRDefault="002C57F9" w:rsidP="00340184">
            <w:pPr>
              <w:tabs>
                <w:tab w:val="left" w:pos="342"/>
              </w:tabs>
              <w:spacing w:line="320" w:lineRule="atLeast"/>
              <w:rPr>
                <w:rFonts w:cs="Times New Roman"/>
                <w:szCs w:val="28"/>
                <w:lang w:val="nl-NL"/>
              </w:rPr>
            </w:pPr>
            <w:r>
              <w:rPr>
                <w:rFonts w:cs="Times New Roman"/>
                <w:szCs w:val="28"/>
                <w:lang w:val="nl-NL"/>
              </w:rPr>
              <w:t>Tiếp thu. (Xem lại).</w:t>
            </w:r>
          </w:p>
        </w:tc>
      </w:tr>
      <w:tr w:rsidR="002C57F9" w:rsidRPr="00B44AD2" w:rsidTr="00123660">
        <w:trPr>
          <w:trHeight w:val="626"/>
        </w:trPr>
        <w:tc>
          <w:tcPr>
            <w:tcW w:w="2268" w:type="dxa"/>
          </w:tcPr>
          <w:p w:rsidR="002C57F9" w:rsidRPr="00B44AD2" w:rsidRDefault="002C57F9" w:rsidP="00340184">
            <w:pPr>
              <w:spacing w:line="320" w:lineRule="atLeast"/>
              <w:rPr>
                <w:rFonts w:cs="Times New Roman"/>
                <w:b/>
                <w:szCs w:val="28"/>
                <w:lang w:val="nl-NL"/>
              </w:rPr>
            </w:pPr>
          </w:p>
        </w:tc>
        <w:tc>
          <w:tcPr>
            <w:tcW w:w="2552" w:type="dxa"/>
          </w:tcPr>
          <w:p w:rsidR="002C57F9" w:rsidRPr="00B44AD2" w:rsidRDefault="002C57F9" w:rsidP="00340184">
            <w:pPr>
              <w:spacing w:line="320" w:lineRule="atLeast"/>
              <w:jc w:val="both"/>
              <w:rPr>
                <w:rFonts w:cs="Times New Roman"/>
                <w:szCs w:val="28"/>
                <w:lang w:val="nl-NL"/>
              </w:rPr>
            </w:pPr>
            <w:r>
              <w:rPr>
                <w:rFonts w:cs="Times New Roman"/>
                <w:szCs w:val="28"/>
                <w:lang w:val="nl-NL"/>
              </w:rPr>
              <w:t xml:space="preserve">Tổng cục THADS, Thanh tra Bộ, Học viện tư pháp, Thái Bình, Gia Lai, Cà Mau, Tuyên Quang, Bình Định, Nam Định, Cục </w:t>
            </w:r>
            <w:r>
              <w:rPr>
                <w:rFonts w:cs="Times New Roman"/>
                <w:szCs w:val="28"/>
                <w:lang w:val="nl-NL"/>
              </w:rPr>
              <w:lastRenderedPageBreak/>
              <w:t>ĐKQGGDBĐ, Tiền Giang, Hải Phòng, UBND tỉnh Sơn La, STP tỉnh Quảng Ngãi, UBND tỉnh Sóc Trăng, STP tỉnh Quảng Nam, UBND tỉnh Điện Biên, STP tỉnh Lai Châu,  STP Lâm Đồng, Vĩnh Long, STP tỉnh Quảng Ninh</w:t>
            </w:r>
          </w:p>
        </w:tc>
        <w:tc>
          <w:tcPr>
            <w:tcW w:w="5103" w:type="dxa"/>
          </w:tcPr>
          <w:p w:rsidR="002C57F9" w:rsidRPr="00B44AD2" w:rsidRDefault="002C57F9" w:rsidP="00340184">
            <w:pPr>
              <w:spacing w:line="320" w:lineRule="atLeast"/>
              <w:jc w:val="both"/>
              <w:rPr>
                <w:rFonts w:cs="Times New Roman"/>
                <w:szCs w:val="28"/>
                <w:lang w:val="nl-NL"/>
              </w:rPr>
            </w:pPr>
            <w:r>
              <w:rPr>
                <w:rFonts w:cs="Times New Roman"/>
                <w:szCs w:val="28"/>
                <w:lang w:val="nl-NL"/>
              </w:rPr>
              <w:lastRenderedPageBreak/>
              <w:t>Rà soát lại một số lỗi về mặt kỹ thuật, đánh số điều, khoản chưa chính xác, sử dụng thuật ngữ thống nhất.</w:t>
            </w:r>
          </w:p>
        </w:tc>
        <w:tc>
          <w:tcPr>
            <w:tcW w:w="4961" w:type="dxa"/>
          </w:tcPr>
          <w:p w:rsidR="002C57F9" w:rsidRPr="00B44AD2" w:rsidRDefault="002C57F9" w:rsidP="00340184">
            <w:pPr>
              <w:tabs>
                <w:tab w:val="left" w:pos="342"/>
              </w:tabs>
              <w:spacing w:line="320" w:lineRule="atLeast"/>
              <w:rPr>
                <w:rFonts w:cs="Times New Roman"/>
                <w:szCs w:val="28"/>
                <w:lang w:val="nl-NL"/>
              </w:rPr>
            </w:pPr>
            <w:r>
              <w:rPr>
                <w:rFonts w:cs="Times New Roman"/>
                <w:szCs w:val="28"/>
                <w:lang w:val="nl-NL"/>
              </w:rPr>
              <w:t>Tiếp thu.</w:t>
            </w:r>
          </w:p>
        </w:tc>
      </w:tr>
    </w:tbl>
    <w:p w:rsidR="003003D7" w:rsidRPr="0072272A" w:rsidRDefault="003003D7" w:rsidP="003003D7">
      <w:pPr>
        <w:ind w:right="-29" w:firstLine="851"/>
        <w:jc w:val="both"/>
        <w:rPr>
          <w:b/>
          <w:szCs w:val="28"/>
          <w:lang w:val="nl-NL"/>
        </w:rPr>
      </w:pPr>
      <w:r w:rsidRPr="0072272A">
        <w:rPr>
          <w:b/>
          <w:szCs w:val="28"/>
          <w:lang w:val="nl-NL"/>
        </w:rPr>
        <w:lastRenderedPageBreak/>
        <w:t>II. VẤN ĐỀ GIẢI TRÌNH :</w:t>
      </w:r>
    </w:p>
    <w:tbl>
      <w:tblPr>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552"/>
        <w:gridCol w:w="5103"/>
        <w:gridCol w:w="4961"/>
      </w:tblGrid>
      <w:tr w:rsidR="003003D7" w:rsidRPr="00BB331C" w:rsidTr="001B210F">
        <w:trPr>
          <w:trHeight w:val="955"/>
        </w:trPr>
        <w:tc>
          <w:tcPr>
            <w:tcW w:w="2268" w:type="dxa"/>
          </w:tcPr>
          <w:p w:rsidR="003003D7" w:rsidRPr="00BB331C" w:rsidRDefault="003003D7" w:rsidP="005C1559">
            <w:pPr>
              <w:jc w:val="center"/>
              <w:rPr>
                <w:rFonts w:cs="Times New Roman"/>
                <w:b/>
                <w:szCs w:val="28"/>
                <w:lang w:val="nl-NL"/>
              </w:rPr>
            </w:pPr>
            <w:r w:rsidRPr="00BB331C">
              <w:rPr>
                <w:rFonts w:cs="Times New Roman"/>
                <w:b/>
                <w:szCs w:val="28"/>
                <w:lang w:val="nl-NL"/>
              </w:rPr>
              <w:t>Mục lục vấn đề</w:t>
            </w:r>
          </w:p>
        </w:tc>
        <w:tc>
          <w:tcPr>
            <w:tcW w:w="2552" w:type="dxa"/>
          </w:tcPr>
          <w:p w:rsidR="003003D7" w:rsidRPr="00BB331C" w:rsidRDefault="003003D7" w:rsidP="005C1559">
            <w:pPr>
              <w:jc w:val="center"/>
              <w:rPr>
                <w:rFonts w:cs="Times New Roman"/>
                <w:b/>
                <w:szCs w:val="28"/>
                <w:lang w:val="nl-NL"/>
              </w:rPr>
            </w:pPr>
            <w:r w:rsidRPr="00BB331C">
              <w:rPr>
                <w:rFonts w:cs="Times New Roman"/>
                <w:b/>
                <w:szCs w:val="28"/>
                <w:lang w:val="nl-NL"/>
              </w:rPr>
              <w:t>Đơn vị tham gia ý kiến</w:t>
            </w:r>
          </w:p>
        </w:tc>
        <w:tc>
          <w:tcPr>
            <w:tcW w:w="5103" w:type="dxa"/>
          </w:tcPr>
          <w:p w:rsidR="003003D7" w:rsidRPr="00BB331C" w:rsidRDefault="003003D7" w:rsidP="005C1559">
            <w:pPr>
              <w:jc w:val="center"/>
              <w:rPr>
                <w:rFonts w:cs="Times New Roman"/>
                <w:b/>
                <w:szCs w:val="28"/>
                <w:lang w:val="nl-NL"/>
              </w:rPr>
            </w:pPr>
            <w:r w:rsidRPr="00BB331C">
              <w:rPr>
                <w:rFonts w:cs="Times New Roman"/>
                <w:b/>
                <w:szCs w:val="28"/>
                <w:lang w:val="nl-NL"/>
              </w:rPr>
              <w:t>Nội dung ý kiến</w:t>
            </w:r>
          </w:p>
        </w:tc>
        <w:tc>
          <w:tcPr>
            <w:tcW w:w="4961" w:type="dxa"/>
          </w:tcPr>
          <w:p w:rsidR="003003D7" w:rsidRPr="00BB331C" w:rsidRDefault="003003D7" w:rsidP="005C1559">
            <w:pPr>
              <w:tabs>
                <w:tab w:val="left" w:pos="342"/>
              </w:tabs>
              <w:ind w:firstLine="162"/>
              <w:jc w:val="center"/>
              <w:rPr>
                <w:rFonts w:cs="Times New Roman"/>
                <w:b/>
                <w:szCs w:val="28"/>
                <w:lang w:val="nl-NL"/>
              </w:rPr>
            </w:pPr>
            <w:r w:rsidRPr="00BB331C">
              <w:rPr>
                <w:rFonts w:cs="Times New Roman"/>
                <w:b/>
                <w:szCs w:val="28"/>
                <w:lang w:val="nl-NL"/>
              </w:rPr>
              <w:t>Giải trình</w:t>
            </w:r>
          </w:p>
        </w:tc>
      </w:tr>
      <w:tr w:rsidR="001B210F" w:rsidRPr="007A13A6" w:rsidTr="001B210F">
        <w:trPr>
          <w:trHeight w:val="626"/>
        </w:trPr>
        <w:tc>
          <w:tcPr>
            <w:tcW w:w="14884" w:type="dxa"/>
            <w:gridSpan w:val="4"/>
          </w:tcPr>
          <w:p w:rsidR="001B210F" w:rsidRPr="007A13A6" w:rsidRDefault="001B210F" w:rsidP="000D051E">
            <w:pPr>
              <w:tabs>
                <w:tab w:val="left" w:pos="342"/>
              </w:tabs>
              <w:jc w:val="both"/>
              <w:rPr>
                <w:rFonts w:cs="Times New Roman"/>
                <w:sz w:val="26"/>
                <w:szCs w:val="26"/>
                <w:lang w:val="nl-NL"/>
              </w:rPr>
            </w:pPr>
            <w:r w:rsidRPr="001B210F">
              <w:rPr>
                <w:b/>
                <w:sz w:val="26"/>
                <w:szCs w:val="26"/>
                <w:lang w:val="nl-NL"/>
              </w:rPr>
              <w:t>I. Về nội dung</w:t>
            </w:r>
          </w:p>
        </w:tc>
      </w:tr>
      <w:tr w:rsidR="00A43C5D" w:rsidRPr="001B3C0C" w:rsidTr="001B210F">
        <w:trPr>
          <w:trHeight w:val="626"/>
        </w:trPr>
        <w:tc>
          <w:tcPr>
            <w:tcW w:w="2268" w:type="dxa"/>
          </w:tcPr>
          <w:p w:rsidR="00A43C5D" w:rsidRPr="0072272A" w:rsidRDefault="00A43C5D" w:rsidP="000D6A98">
            <w:pPr>
              <w:spacing w:after="0" w:line="340" w:lineRule="atLeast"/>
              <w:jc w:val="both"/>
              <w:rPr>
                <w:rFonts w:cs="Times New Roman"/>
                <w:b/>
                <w:bCs/>
                <w:color w:val="000000"/>
                <w:szCs w:val="28"/>
                <w:shd w:val="clear" w:color="auto" w:fill="FFFFFF"/>
                <w:lang w:val="nl-NL"/>
              </w:rPr>
            </w:pPr>
            <w:r>
              <w:rPr>
                <w:sz w:val="26"/>
                <w:szCs w:val="26"/>
                <w:lang w:val="nl-NL"/>
              </w:rPr>
              <w:t>Về lĩnh vực giám định tư pháp (Điều 3)</w:t>
            </w:r>
          </w:p>
        </w:tc>
        <w:tc>
          <w:tcPr>
            <w:tcW w:w="2552" w:type="dxa"/>
          </w:tcPr>
          <w:p w:rsidR="00A43C5D" w:rsidRDefault="00A43C5D" w:rsidP="000D6A98">
            <w:pPr>
              <w:jc w:val="center"/>
              <w:rPr>
                <w:rFonts w:cs="Times New Roman"/>
                <w:szCs w:val="28"/>
                <w:lang w:val="nl-NL"/>
              </w:rPr>
            </w:pPr>
            <w:r>
              <w:rPr>
                <w:rFonts w:cs="Times New Roman"/>
                <w:szCs w:val="28"/>
                <w:lang w:val="nl-NL"/>
              </w:rPr>
              <w:t>STP tỉnh Lai Châu</w:t>
            </w:r>
          </w:p>
        </w:tc>
        <w:tc>
          <w:tcPr>
            <w:tcW w:w="5103" w:type="dxa"/>
          </w:tcPr>
          <w:p w:rsidR="00A43C5D" w:rsidRDefault="00A43C5D" w:rsidP="000D6A98">
            <w:pPr>
              <w:jc w:val="both"/>
              <w:rPr>
                <w:rFonts w:cs="Times New Roman"/>
                <w:szCs w:val="28"/>
                <w:lang w:val="nl-NL"/>
              </w:rPr>
            </w:pPr>
            <w:r>
              <w:rPr>
                <w:rFonts w:cs="Times New Roman"/>
                <w:szCs w:val="28"/>
                <w:lang w:val="nl-NL"/>
              </w:rPr>
              <w:t>Đề nghị lược bỏ nội dung tại Điều 3: “Giám định tư pháp trong lĩnh vực tư pháp là việc giám định ở lĩnh vực chuyên môn thuộc phạm vi quản lý nhà nước của Bộ Tư pháp, bao gồm:” cho ngắn gọn.</w:t>
            </w:r>
          </w:p>
        </w:tc>
        <w:tc>
          <w:tcPr>
            <w:tcW w:w="4961" w:type="dxa"/>
          </w:tcPr>
          <w:p w:rsidR="00A43C5D" w:rsidRDefault="00A43C5D" w:rsidP="000D6A98">
            <w:pPr>
              <w:tabs>
                <w:tab w:val="left" w:pos="342"/>
              </w:tabs>
              <w:jc w:val="both"/>
              <w:rPr>
                <w:rFonts w:cs="Times New Roman"/>
                <w:szCs w:val="28"/>
                <w:lang w:val="nl-NL"/>
              </w:rPr>
            </w:pPr>
            <w:r>
              <w:rPr>
                <w:rFonts w:cs="Times New Roman"/>
                <w:szCs w:val="28"/>
                <w:lang w:val="nl-NL"/>
              </w:rPr>
              <w:t>Việc quy định này để xác định rõ phạm vi giám định tư pháp trong lĩnh vực tư pháp.</w:t>
            </w:r>
          </w:p>
        </w:tc>
      </w:tr>
      <w:tr w:rsidR="00A43C5D" w:rsidRPr="001B3C0C" w:rsidTr="001B210F">
        <w:trPr>
          <w:trHeight w:val="626"/>
        </w:trPr>
        <w:tc>
          <w:tcPr>
            <w:tcW w:w="2268" w:type="dxa"/>
          </w:tcPr>
          <w:p w:rsidR="00A43C5D" w:rsidRPr="007A13A6" w:rsidRDefault="00A43C5D" w:rsidP="000D051E">
            <w:pPr>
              <w:jc w:val="both"/>
              <w:rPr>
                <w:sz w:val="26"/>
                <w:szCs w:val="26"/>
                <w:lang w:val="nl-NL"/>
              </w:rPr>
            </w:pPr>
          </w:p>
        </w:tc>
        <w:tc>
          <w:tcPr>
            <w:tcW w:w="2552" w:type="dxa"/>
          </w:tcPr>
          <w:p w:rsidR="00A43C5D" w:rsidRPr="001B3C0C" w:rsidRDefault="00A43C5D" w:rsidP="005C1559">
            <w:pPr>
              <w:jc w:val="center"/>
              <w:rPr>
                <w:rFonts w:cs="Times New Roman"/>
                <w:sz w:val="26"/>
                <w:szCs w:val="26"/>
                <w:lang w:val="nl-NL"/>
              </w:rPr>
            </w:pPr>
            <w:r>
              <w:rPr>
                <w:rFonts w:cs="Times New Roman"/>
                <w:sz w:val="26"/>
                <w:szCs w:val="26"/>
                <w:lang w:val="nl-NL"/>
              </w:rPr>
              <w:t xml:space="preserve">STP tỉnh Bình Định, STP tỉnh Tuyên Quang, UBND tỉnh </w:t>
            </w:r>
            <w:r>
              <w:rPr>
                <w:rFonts w:cs="Times New Roman"/>
                <w:sz w:val="26"/>
                <w:szCs w:val="26"/>
                <w:lang w:val="nl-NL"/>
              </w:rPr>
              <w:lastRenderedPageBreak/>
              <w:t>Cà Mau, UBND tỉnh Sơn La, UBND tỉnh Hòa Bình, UBND tỉnh Điện Biên, STP Hà Tĩnh</w:t>
            </w:r>
          </w:p>
        </w:tc>
        <w:tc>
          <w:tcPr>
            <w:tcW w:w="5103" w:type="dxa"/>
          </w:tcPr>
          <w:p w:rsidR="00A43C5D" w:rsidRPr="001B3C0C" w:rsidRDefault="00A43C5D" w:rsidP="005C1559">
            <w:pPr>
              <w:jc w:val="both"/>
              <w:rPr>
                <w:rFonts w:cs="Times New Roman"/>
                <w:sz w:val="26"/>
                <w:szCs w:val="26"/>
                <w:lang w:val="nl-NL"/>
              </w:rPr>
            </w:pPr>
            <w:r w:rsidRPr="001B3C0C">
              <w:rPr>
                <w:rFonts w:cs="Times New Roman"/>
                <w:sz w:val="26"/>
                <w:szCs w:val="26"/>
                <w:lang w:val="nl-NL"/>
              </w:rPr>
              <w:lastRenderedPageBreak/>
              <w:t>Đề nghị quy định cụ thể các việc giám định trong lĩnh vực tư pháp.</w:t>
            </w:r>
          </w:p>
        </w:tc>
        <w:tc>
          <w:tcPr>
            <w:tcW w:w="4961" w:type="dxa"/>
          </w:tcPr>
          <w:p w:rsidR="00A43C5D" w:rsidRPr="001B3C0C" w:rsidRDefault="00F258D7" w:rsidP="000D051E">
            <w:pPr>
              <w:tabs>
                <w:tab w:val="left" w:pos="342"/>
              </w:tabs>
              <w:jc w:val="both"/>
              <w:rPr>
                <w:rFonts w:cs="Times New Roman"/>
                <w:sz w:val="26"/>
                <w:szCs w:val="26"/>
                <w:lang w:val="nl-NL"/>
              </w:rPr>
            </w:pPr>
            <w:r>
              <w:rPr>
                <w:szCs w:val="28"/>
                <w:lang w:val="nl-NL"/>
              </w:rPr>
              <w:t xml:space="preserve">Dự thảo Thông tư đang quy định theo hướng nêu rõ các lĩnh vực giám định hiện nay thường được trưng cầu và có một </w:t>
            </w:r>
            <w:r>
              <w:rPr>
                <w:szCs w:val="28"/>
                <w:lang w:val="nl-NL"/>
              </w:rPr>
              <w:lastRenderedPageBreak/>
              <w:t>khoản cuối cùng về nội dung chuyên môn khác thuộc thẩm quyền quản lý của Bộ Tư pháp và Sở Tư pháp theo quy định pháp luật.</w:t>
            </w:r>
          </w:p>
        </w:tc>
      </w:tr>
      <w:tr w:rsidR="00A43C5D" w:rsidRPr="000D051E" w:rsidTr="001B210F">
        <w:trPr>
          <w:trHeight w:val="626"/>
        </w:trPr>
        <w:tc>
          <w:tcPr>
            <w:tcW w:w="2268" w:type="dxa"/>
          </w:tcPr>
          <w:p w:rsidR="00A43C5D" w:rsidRDefault="00A43C5D" w:rsidP="000D051E">
            <w:pPr>
              <w:jc w:val="both"/>
              <w:rPr>
                <w:sz w:val="26"/>
                <w:szCs w:val="26"/>
              </w:rPr>
            </w:pPr>
            <w:r w:rsidRPr="007A13A6">
              <w:rPr>
                <w:sz w:val="26"/>
                <w:szCs w:val="26"/>
                <w:lang w:val="nl-NL"/>
              </w:rPr>
              <w:lastRenderedPageBreak/>
              <w:t>V</w:t>
            </w:r>
            <w:r>
              <w:rPr>
                <w:sz w:val="26"/>
                <w:szCs w:val="26"/>
              </w:rPr>
              <w:t>ề tiêu chuẩn bổ nhiệm, cấp thẻ giám định viên tư pháp; công nhận người, tổ chức giám định tư pháp theo vụ việc; cử người thực hiện giám định (Điều 4)</w:t>
            </w:r>
          </w:p>
        </w:tc>
        <w:tc>
          <w:tcPr>
            <w:tcW w:w="2552" w:type="dxa"/>
          </w:tcPr>
          <w:p w:rsidR="00A43C5D" w:rsidRDefault="00A43C5D" w:rsidP="005C1559">
            <w:pPr>
              <w:jc w:val="center"/>
              <w:rPr>
                <w:rFonts w:cs="Times New Roman"/>
                <w:sz w:val="26"/>
                <w:szCs w:val="26"/>
              </w:rPr>
            </w:pPr>
            <w:r>
              <w:rPr>
                <w:rFonts w:cs="Times New Roman"/>
                <w:sz w:val="26"/>
                <w:szCs w:val="26"/>
              </w:rPr>
              <w:t>UBND TP Đà Nẵng</w:t>
            </w:r>
          </w:p>
        </w:tc>
        <w:tc>
          <w:tcPr>
            <w:tcW w:w="5103" w:type="dxa"/>
          </w:tcPr>
          <w:p w:rsidR="00A43C5D" w:rsidRDefault="00A43C5D" w:rsidP="005C1559">
            <w:pPr>
              <w:jc w:val="both"/>
              <w:rPr>
                <w:rFonts w:cs="Times New Roman"/>
                <w:sz w:val="26"/>
                <w:szCs w:val="26"/>
              </w:rPr>
            </w:pPr>
            <w:r>
              <w:rPr>
                <w:rFonts w:cs="Times New Roman"/>
                <w:sz w:val="26"/>
                <w:szCs w:val="26"/>
              </w:rPr>
              <w:t>Đề nghị sửa đổi khoản 2 Điều 4 dự thảo theo hướng tiêu chuẩn cử người thực hiện giám định là “có năng lực chuyên môn, nghiệm vụ và kinh nghiệm hoạt động hoạt động chuyên môn ở lĩnh vực hoặc chuyên ngành cần giám định từ 03 năm trở lên” thay vì 05 năm như dự thảo hiện nay.</w:t>
            </w:r>
          </w:p>
        </w:tc>
        <w:tc>
          <w:tcPr>
            <w:tcW w:w="4961" w:type="dxa"/>
          </w:tcPr>
          <w:p w:rsidR="00A43C5D" w:rsidRDefault="00A43C5D" w:rsidP="000D051E">
            <w:pPr>
              <w:tabs>
                <w:tab w:val="left" w:pos="342"/>
              </w:tabs>
              <w:jc w:val="both"/>
              <w:rPr>
                <w:rFonts w:cs="Times New Roman"/>
                <w:sz w:val="26"/>
                <w:szCs w:val="26"/>
              </w:rPr>
            </w:pPr>
            <w:r>
              <w:rPr>
                <w:rFonts w:cs="Times New Roman"/>
                <w:sz w:val="26"/>
                <w:szCs w:val="26"/>
              </w:rPr>
              <w:t>Quy định hiện nay như dự thảo để bảo đảm phù hợp với khoản 1 Điều 7 Luật Giám định tư pháp.</w:t>
            </w:r>
          </w:p>
        </w:tc>
      </w:tr>
      <w:tr w:rsidR="002C57F9" w:rsidRPr="000D051E" w:rsidTr="001B210F">
        <w:trPr>
          <w:trHeight w:val="626"/>
        </w:trPr>
        <w:tc>
          <w:tcPr>
            <w:tcW w:w="2268" w:type="dxa"/>
          </w:tcPr>
          <w:p w:rsidR="002C57F9" w:rsidRPr="007A13A6" w:rsidRDefault="002C57F9" w:rsidP="000D051E">
            <w:pPr>
              <w:jc w:val="both"/>
              <w:rPr>
                <w:sz w:val="26"/>
                <w:szCs w:val="26"/>
                <w:lang w:val="nl-NL"/>
              </w:rPr>
            </w:pPr>
          </w:p>
        </w:tc>
        <w:tc>
          <w:tcPr>
            <w:tcW w:w="2552" w:type="dxa"/>
          </w:tcPr>
          <w:p w:rsidR="002C57F9" w:rsidRPr="004D6CD9" w:rsidRDefault="002C57F9" w:rsidP="005C1559">
            <w:pPr>
              <w:jc w:val="center"/>
              <w:rPr>
                <w:rFonts w:cs="Times New Roman"/>
                <w:sz w:val="26"/>
                <w:szCs w:val="26"/>
                <w:lang w:val="nl-NL"/>
              </w:rPr>
            </w:pPr>
            <w:r w:rsidRPr="004D6CD9">
              <w:rPr>
                <w:rFonts w:cs="Times New Roman"/>
                <w:sz w:val="26"/>
                <w:szCs w:val="26"/>
                <w:lang w:val="nl-NL"/>
              </w:rPr>
              <w:t>STP tỉnh Tuyên Quang, UBND tỉnh Hòa Bình</w:t>
            </w:r>
          </w:p>
        </w:tc>
        <w:tc>
          <w:tcPr>
            <w:tcW w:w="5103" w:type="dxa"/>
          </w:tcPr>
          <w:p w:rsidR="002C57F9" w:rsidRDefault="002C57F9" w:rsidP="005C1559">
            <w:pPr>
              <w:jc w:val="both"/>
              <w:rPr>
                <w:rFonts w:cs="Times New Roman"/>
                <w:sz w:val="26"/>
                <w:szCs w:val="26"/>
              </w:rPr>
            </w:pPr>
            <w:r>
              <w:rPr>
                <w:rFonts w:cs="Times New Roman"/>
                <w:sz w:val="26"/>
                <w:szCs w:val="26"/>
              </w:rPr>
              <w:t>Đề nghị rà soát lại quy định tại khoản 2 Điều 4 Dự thảo về trường hợp có thể lựa chọn cử người thực hiện giám định khi chưa có giám định viên hoặc người giám định tư pháp theo vụ việc cho cho phù hợp với quy định tại khoản 5 Điều 2 Luật Giám định tư pháp: “Người giám định tư pháp bao gồm giám định viên tư pháp và người giám định tư pháp theo vụ việc”.</w:t>
            </w:r>
          </w:p>
        </w:tc>
        <w:tc>
          <w:tcPr>
            <w:tcW w:w="4961" w:type="dxa"/>
            <w:vMerge w:val="restart"/>
          </w:tcPr>
          <w:p w:rsidR="002C57F9" w:rsidRPr="00A52777" w:rsidRDefault="002C57F9" w:rsidP="00A52777">
            <w:pPr>
              <w:tabs>
                <w:tab w:val="left" w:pos="342"/>
              </w:tabs>
              <w:jc w:val="both"/>
              <w:rPr>
                <w:rFonts w:cs="Times New Roman"/>
                <w:szCs w:val="28"/>
              </w:rPr>
            </w:pPr>
            <w:r w:rsidRPr="00A52777">
              <w:rPr>
                <w:rFonts w:cs="Times New Roman"/>
                <w:iCs/>
                <w:szCs w:val="28"/>
                <w:shd w:val="clear" w:color="auto" w:fill="FFFFFF"/>
              </w:rPr>
              <w:t xml:space="preserve">Giám định tư pháp là hoạt động của nhà chuyên môn trong lĩnh vực được trưng cầu. Ngoài ra, theo quy định tại Điều 20 Luật Giám định tư pháp thì </w:t>
            </w:r>
            <w:r w:rsidRPr="00A52777">
              <w:rPr>
                <w:rFonts w:cs="Times New Roman"/>
                <w:szCs w:val="28"/>
                <w:shd w:val="clear" w:color="auto" w:fill="FFFFFF"/>
              </w:rPr>
              <w:t>trong trường hợp đặc biệt, người trưng cầu giám định có thể trưng cầu cá nhân, tổ chức chuyên môn có đủ tiêu chuẩn, điều kiện quy định tại </w:t>
            </w:r>
            <w:bookmarkStart w:id="1" w:name="tc_21"/>
            <w:r w:rsidRPr="00A52777">
              <w:rPr>
                <w:rFonts w:cs="Times New Roman"/>
                <w:szCs w:val="28"/>
                <w:shd w:val="clear" w:color="auto" w:fill="FFFFFF"/>
              </w:rPr>
              <w:t>Điều 18 và Điều 19 của Luật này</w:t>
            </w:r>
            <w:bookmarkEnd w:id="1"/>
            <w:r w:rsidRPr="00A52777">
              <w:rPr>
                <w:rFonts w:cs="Times New Roman"/>
                <w:szCs w:val="28"/>
                <w:shd w:val="clear" w:color="auto" w:fill="FFFFFF"/>
              </w:rPr>
              <w:t> không thuộc danh sách người giám định tư pháp theo vụ việc, tổ chức giám định tư pháp theo vụ việc đã công bố để thực hiện giám định.</w:t>
            </w:r>
          </w:p>
        </w:tc>
      </w:tr>
      <w:tr w:rsidR="002C57F9" w:rsidRPr="000D051E" w:rsidTr="001B210F">
        <w:trPr>
          <w:trHeight w:val="626"/>
        </w:trPr>
        <w:tc>
          <w:tcPr>
            <w:tcW w:w="2268" w:type="dxa"/>
          </w:tcPr>
          <w:p w:rsidR="002C57F9" w:rsidRPr="00830128" w:rsidRDefault="002C57F9" w:rsidP="000D6A98">
            <w:pPr>
              <w:jc w:val="both"/>
              <w:rPr>
                <w:sz w:val="26"/>
                <w:szCs w:val="26"/>
                <w:lang w:val="nl-NL"/>
              </w:rPr>
            </w:pPr>
          </w:p>
        </w:tc>
        <w:tc>
          <w:tcPr>
            <w:tcW w:w="2552" w:type="dxa"/>
          </w:tcPr>
          <w:p w:rsidR="002C57F9" w:rsidRPr="0075492E" w:rsidRDefault="002C57F9" w:rsidP="000D6A98">
            <w:pPr>
              <w:rPr>
                <w:rFonts w:cs="Times New Roman"/>
                <w:sz w:val="26"/>
                <w:szCs w:val="26"/>
                <w:lang w:val="nl-NL"/>
              </w:rPr>
            </w:pPr>
            <w:r>
              <w:rPr>
                <w:rFonts w:cs="Times New Roman"/>
                <w:sz w:val="26"/>
                <w:szCs w:val="26"/>
                <w:lang w:val="nl-NL"/>
              </w:rPr>
              <w:t>UBND tỉnh Sóc Trăng</w:t>
            </w:r>
          </w:p>
        </w:tc>
        <w:tc>
          <w:tcPr>
            <w:tcW w:w="5103" w:type="dxa"/>
          </w:tcPr>
          <w:p w:rsidR="002C57F9" w:rsidRDefault="002C57F9" w:rsidP="000D6A98">
            <w:pPr>
              <w:jc w:val="both"/>
              <w:rPr>
                <w:rFonts w:cs="Times New Roman"/>
                <w:sz w:val="26"/>
                <w:szCs w:val="26"/>
                <w:lang w:val="nl-NL"/>
              </w:rPr>
            </w:pPr>
            <w:r>
              <w:rPr>
                <w:rFonts w:cs="Times New Roman"/>
                <w:sz w:val="26"/>
                <w:szCs w:val="26"/>
                <w:lang w:val="nl-NL"/>
              </w:rPr>
              <w:t xml:space="preserve">Khoản 1 Điều 10 Dự thảo quy định tổ chức hành nghề trong lĩnh vực bổ trợ tư pháp và cơ </w:t>
            </w:r>
            <w:r>
              <w:rPr>
                <w:rFonts w:cs="Times New Roman"/>
                <w:sz w:val="26"/>
                <w:szCs w:val="26"/>
                <w:lang w:val="nl-NL"/>
              </w:rPr>
              <w:lastRenderedPageBreak/>
              <w:t>quan chuyên môn của Trung ương đóng trên địa bàn địa phương là chưa phù hợp với khoản 4 Điều 2 Luật GĐTP.</w:t>
            </w:r>
          </w:p>
        </w:tc>
        <w:tc>
          <w:tcPr>
            <w:tcW w:w="4961" w:type="dxa"/>
            <w:vMerge/>
          </w:tcPr>
          <w:p w:rsidR="002C57F9" w:rsidRPr="0075492E" w:rsidRDefault="002C57F9" w:rsidP="000D6A98">
            <w:pPr>
              <w:tabs>
                <w:tab w:val="left" w:pos="342"/>
              </w:tabs>
              <w:jc w:val="both"/>
              <w:rPr>
                <w:rFonts w:cs="Times New Roman"/>
                <w:sz w:val="26"/>
                <w:szCs w:val="26"/>
                <w:lang w:val="nl-NL"/>
              </w:rPr>
            </w:pPr>
          </w:p>
        </w:tc>
      </w:tr>
      <w:tr w:rsidR="002C57F9" w:rsidRPr="000D051E" w:rsidTr="001B210F">
        <w:trPr>
          <w:trHeight w:val="626"/>
        </w:trPr>
        <w:tc>
          <w:tcPr>
            <w:tcW w:w="2268" w:type="dxa"/>
          </w:tcPr>
          <w:p w:rsidR="002C57F9" w:rsidRPr="007A13A6" w:rsidRDefault="002C57F9" w:rsidP="000D051E">
            <w:pPr>
              <w:jc w:val="both"/>
              <w:rPr>
                <w:sz w:val="26"/>
                <w:szCs w:val="26"/>
                <w:lang w:val="nl-NL"/>
              </w:rPr>
            </w:pPr>
          </w:p>
        </w:tc>
        <w:tc>
          <w:tcPr>
            <w:tcW w:w="2552" w:type="dxa"/>
          </w:tcPr>
          <w:p w:rsidR="002C57F9" w:rsidRDefault="002C57F9" w:rsidP="005C1559">
            <w:pPr>
              <w:jc w:val="center"/>
              <w:rPr>
                <w:rFonts w:cs="Times New Roman"/>
                <w:sz w:val="26"/>
                <w:szCs w:val="26"/>
              </w:rPr>
            </w:pPr>
            <w:r>
              <w:rPr>
                <w:rFonts w:cs="Times New Roman"/>
                <w:sz w:val="26"/>
                <w:szCs w:val="26"/>
              </w:rPr>
              <w:t>STP tỉnh Bắc Giang</w:t>
            </w:r>
          </w:p>
        </w:tc>
        <w:tc>
          <w:tcPr>
            <w:tcW w:w="5103" w:type="dxa"/>
          </w:tcPr>
          <w:p w:rsidR="002C57F9" w:rsidRDefault="002C57F9" w:rsidP="005C1559">
            <w:pPr>
              <w:jc w:val="both"/>
              <w:rPr>
                <w:rFonts w:cs="Times New Roman"/>
                <w:sz w:val="26"/>
                <w:szCs w:val="26"/>
              </w:rPr>
            </w:pPr>
            <w:r>
              <w:rPr>
                <w:rFonts w:cs="Times New Roman"/>
                <w:sz w:val="26"/>
                <w:szCs w:val="26"/>
              </w:rPr>
              <w:t xml:space="preserve">Đề nghị chỉnh sửa điểm b khoản 1 Điều 4 Dự thảo Thông tư như sau: “Có trình độ đại học trở lên về chuyên ngành luật hoặc chuyên ngành khác phù hợp với chức danh hoặc vị trí việc làm </w:t>
            </w:r>
            <w:r w:rsidRPr="00C66EB1">
              <w:rPr>
                <w:rFonts w:cs="Times New Roman"/>
                <w:b/>
                <w:i/>
                <w:sz w:val="26"/>
                <w:szCs w:val="26"/>
              </w:rPr>
              <w:t>hoặc phù hợp với lĩnh vực chuyên môn giám định tư pháp dự kiến đề nghị bổ nhiệm hoặc công nhận</w:t>
            </w:r>
            <w:r>
              <w:rPr>
                <w:rFonts w:cs="Times New Roman"/>
                <w:sz w:val="26"/>
                <w:szCs w:val="26"/>
              </w:rPr>
              <w:t xml:space="preserve"> do cơ sở giáo dục của Việt Nam…”</w:t>
            </w:r>
          </w:p>
        </w:tc>
        <w:tc>
          <w:tcPr>
            <w:tcW w:w="4961" w:type="dxa"/>
          </w:tcPr>
          <w:p w:rsidR="002C57F9" w:rsidRPr="001B3C0C" w:rsidRDefault="002C57F9" w:rsidP="000D051E">
            <w:pPr>
              <w:tabs>
                <w:tab w:val="left" w:pos="342"/>
              </w:tabs>
              <w:jc w:val="both"/>
              <w:rPr>
                <w:rFonts w:cs="Times New Roman"/>
                <w:sz w:val="26"/>
                <w:szCs w:val="26"/>
                <w:highlight w:val="yellow"/>
              </w:rPr>
            </w:pPr>
            <w:r w:rsidRPr="00A52777">
              <w:rPr>
                <w:rFonts w:cs="Times New Roman"/>
                <w:sz w:val="26"/>
                <w:szCs w:val="26"/>
              </w:rPr>
              <w:t>Quy định như dự thảo hiện nay đã bao gồm lĩnh vực chuyên môn phù hợp với dự kiến đề nghị bổ nhiệm hoặc công nhận người giám định tư pháp.</w:t>
            </w:r>
          </w:p>
        </w:tc>
      </w:tr>
      <w:tr w:rsidR="002C57F9" w:rsidRPr="000D051E" w:rsidTr="001B210F">
        <w:trPr>
          <w:trHeight w:val="626"/>
        </w:trPr>
        <w:tc>
          <w:tcPr>
            <w:tcW w:w="2268" w:type="dxa"/>
          </w:tcPr>
          <w:p w:rsidR="002C57F9" w:rsidRPr="007A13A6" w:rsidRDefault="002C57F9" w:rsidP="000D051E">
            <w:pPr>
              <w:jc w:val="both"/>
              <w:rPr>
                <w:sz w:val="26"/>
                <w:szCs w:val="26"/>
                <w:lang w:val="nl-NL"/>
              </w:rPr>
            </w:pPr>
          </w:p>
        </w:tc>
        <w:tc>
          <w:tcPr>
            <w:tcW w:w="2552" w:type="dxa"/>
          </w:tcPr>
          <w:p w:rsidR="002C57F9" w:rsidRDefault="002C57F9" w:rsidP="005C1559">
            <w:pPr>
              <w:jc w:val="center"/>
              <w:rPr>
                <w:rFonts w:cs="Times New Roman"/>
                <w:sz w:val="26"/>
                <w:szCs w:val="26"/>
              </w:rPr>
            </w:pPr>
            <w:r>
              <w:rPr>
                <w:rFonts w:cs="Times New Roman"/>
                <w:sz w:val="26"/>
                <w:szCs w:val="26"/>
              </w:rPr>
              <w:t>Cục ĐKGQGDBĐ</w:t>
            </w:r>
          </w:p>
        </w:tc>
        <w:tc>
          <w:tcPr>
            <w:tcW w:w="5103" w:type="dxa"/>
          </w:tcPr>
          <w:p w:rsidR="002C57F9" w:rsidRDefault="002C57F9" w:rsidP="005C1559">
            <w:pPr>
              <w:jc w:val="both"/>
              <w:rPr>
                <w:rFonts w:cs="Times New Roman"/>
                <w:sz w:val="26"/>
                <w:szCs w:val="26"/>
              </w:rPr>
            </w:pPr>
            <w:r>
              <w:rPr>
                <w:rFonts w:cs="Times New Roman"/>
                <w:sz w:val="26"/>
                <w:szCs w:val="26"/>
              </w:rPr>
              <w:t>Điều 4 của dự thảo Thông tư chưa hướng dẫn quy định tại khoản 2 Điều 18 Luật Giám định tư pháp về “trường hợp người không có trình độ đại học có kiến thức chuyên sâu và có nhiều inh nghiệm thực tiễn về lĩnh vực cần giám định thì có thể được lựa chọn làm người giám định tư pháp theo vụ việc” vì ở một số địa phương, nhất là vùng sâu, vùng xa, có thể có người chưa có trình độ đại học công tác trong ngành Tư pháp.</w:t>
            </w:r>
          </w:p>
        </w:tc>
        <w:tc>
          <w:tcPr>
            <w:tcW w:w="4961" w:type="dxa"/>
            <w:vMerge w:val="restart"/>
          </w:tcPr>
          <w:p w:rsidR="002C57F9" w:rsidRPr="00A52777" w:rsidRDefault="002C57F9" w:rsidP="00A52777">
            <w:pPr>
              <w:tabs>
                <w:tab w:val="left" w:pos="342"/>
              </w:tabs>
              <w:jc w:val="both"/>
              <w:rPr>
                <w:rFonts w:cs="Times New Roman"/>
                <w:sz w:val="26"/>
                <w:szCs w:val="26"/>
                <w:highlight w:val="yellow"/>
              </w:rPr>
            </w:pPr>
            <w:r w:rsidRPr="00A52777">
              <w:rPr>
                <w:rFonts w:cs="Times New Roman"/>
                <w:color w:val="000000"/>
                <w:sz w:val="26"/>
                <w:szCs w:val="26"/>
                <w:shd w:val="clear" w:color="auto" w:fill="FFFFFF"/>
              </w:rPr>
              <w:t>Trong trường hợp người không có trình độ đại học nhưng có kiến thức chuyên sâu và có nhiều kinh nghiệm thực tiễn về lĩnh vực cần giám định quy định tại khoản 2 Điều 18 Luật Giám định tư pháp thường áp dụng với những lĩnh vực văn hóa, di vật, cổ vật… còn đối với lĩnh vực tư pháp thì người có chuyên môn về lĩnh vực được công nhận phải được đào tạo đại học trở lên để đảm bảo chuyên môn, kinh nghiệm khi thực hiện giám định.</w:t>
            </w:r>
          </w:p>
        </w:tc>
      </w:tr>
      <w:tr w:rsidR="002C57F9" w:rsidRPr="000D051E" w:rsidTr="001B210F">
        <w:trPr>
          <w:trHeight w:val="626"/>
        </w:trPr>
        <w:tc>
          <w:tcPr>
            <w:tcW w:w="2268" w:type="dxa"/>
          </w:tcPr>
          <w:p w:rsidR="002C57F9" w:rsidRPr="007A13A6" w:rsidRDefault="002C57F9" w:rsidP="000D051E">
            <w:pPr>
              <w:jc w:val="both"/>
              <w:rPr>
                <w:sz w:val="26"/>
                <w:szCs w:val="26"/>
                <w:lang w:val="nl-NL"/>
              </w:rPr>
            </w:pPr>
          </w:p>
        </w:tc>
        <w:tc>
          <w:tcPr>
            <w:tcW w:w="2552" w:type="dxa"/>
          </w:tcPr>
          <w:p w:rsidR="002C57F9" w:rsidRPr="00A81AE5" w:rsidRDefault="002C57F9" w:rsidP="005C1559">
            <w:pPr>
              <w:jc w:val="center"/>
              <w:rPr>
                <w:rFonts w:cs="Times New Roman"/>
                <w:sz w:val="26"/>
                <w:szCs w:val="26"/>
                <w:lang w:val="nl-NL"/>
              </w:rPr>
            </w:pPr>
            <w:r w:rsidRPr="00A81AE5">
              <w:rPr>
                <w:rFonts w:cs="Times New Roman"/>
                <w:sz w:val="26"/>
                <w:szCs w:val="26"/>
                <w:lang w:val="nl-NL"/>
              </w:rPr>
              <w:t>UBND TP Hải Phòng, STP tỉnh Lai Châu</w:t>
            </w:r>
          </w:p>
        </w:tc>
        <w:tc>
          <w:tcPr>
            <w:tcW w:w="5103" w:type="dxa"/>
          </w:tcPr>
          <w:p w:rsidR="002C57F9" w:rsidRDefault="002C57F9" w:rsidP="005C1559">
            <w:pPr>
              <w:jc w:val="both"/>
              <w:rPr>
                <w:rFonts w:cs="Times New Roman"/>
                <w:sz w:val="26"/>
                <w:szCs w:val="26"/>
              </w:rPr>
            </w:pPr>
            <w:r>
              <w:rPr>
                <w:rFonts w:cs="Times New Roman"/>
                <w:sz w:val="26"/>
                <w:szCs w:val="26"/>
              </w:rPr>
              <w:t xml:space="preserve">Điểm b khoản 1 Điều 4 Dự thảo quy định điều kiện công nhận người giám định tư pháp theo vụ việc phải là “có trình độ đại học trở lên” là chưa phù hợp với quy định tại khoản 2 Điều </w:t>
            </w:r>
            <w:r>
              <w:rPr>
                <w:rFonts w:cs="Times New Roman"/>
                <w:sz w:val="26"/>
                <w:szCs w:val="26"/>
              </w:rPr>
              <w:lastRenderedPageBreak/>
              <w:t>18 Luật Giám định tư pháp: “2. Trong trường hợp không có trình độ đại học nhưng có…. Thì có thể được lựa chọn làm người giám định tư pháp theo vụ việc”.</w:t>
            </w:r>
          </w:p>
        </w:tc>
        <w:tc>
          <w:tcPr>
            <w:tcW w:w="4961" w:type="dxa"/>
            <w:vMerge/>
          </w:tcPr>
          <w:p w:rsidR="002C57F9" w:rsidRDefault="002C57F9" w:rsidP="000D051E">
            <w:pPr>
              <w:tabs>
                <w:tab w:val="left" w:pos="342"/>
              </w:tabs>
              <w:jc w:val="both"/>
              <w:rPr>
                <w:rFonts w:cs="Times New Roman"/>
                <w:sz w:val="26"/>
                <w:szCs w:val="26"/>
                <w:highlight w:val="yellow"/>
              </w:rPr>
            </w:pPr>
          </w:p>
        </w:tc>
      </w:tr>
      <w:tr w:rsidR="002C57F9" w:rsidRPr="002D5F51" w:rsidTr="001B210F">
        <w:trPr>
          <w:trHeight w:val="626"/>
        </w:trPr>
        <w:tc>
          <w:tcPr>
            <w:tcW w:w="2268" w:type="dxa"/>
          </w:tcPr>
          <w:p w:rsidR="002C57F9" w:rsidRPr="007A13A6" w:rsidRDefault="002C57F9" w:rsidP="000D051E">
            <w:pPr>
              <w:jc w:val="both"/>
              <w:rPr>
                <w:sz w:val="26"/>
                <w:szCs w:val="26"/>
                <w:lang w:val="nl-NL"/>
              </w:rPr>
            </w:pPr>
            <w:r>
              <w:rPr>
                <w:sz w:val="26"/>
                <w:szCs w:val="26"/>
                <w:lang w:val="nl-NL"/>
              </w:rPr>
              <w:lastRenderedPageBreak/>
              <w:t>Về tiêu chuẩn tổ chức giám định tư pháp theo vụ việc</w:t>
            </w:r>
          </w:p>
        </w:tc>
        <w:tc>
          <w:tcPr>
            <w:tcW w:w="2552" w:type="dxa"/>
          </w:tcPr>
          <w:p w:rsidR="002C57F9" w:rsidRPr="00787E8A" w:rsidRDefault="002C57F9" w:rsidP="00787E8A">
            <w:pPr>
              <w:jc w:val="center"/>
              <w:rPr>
                <w:rFonts w:cs="Times New Roman"/>
                <w:sz w:val="26"/>
                <w:szCs w:val="26"/>
                <w:lang w:val="nl-NL"/>
              </w:rPr>
            </w:pPr>
            <w:r>
              <w:rPr>
                <w:rFonts w:cs="Times New Roman"/>
                <w:sz w:val="26"/>
                <w:szCs w:val="26"/>
                <w:lang w:val="nl-NL"/>
              </w:rPr>
              <w:t>Cục Kế hoạch -Tài chính</w:t>
            </w:r>
          </w:p>
        </w:tc>
        <w:tc>
          <w:tcPr>
            <w:tcW w:w="5103" w:type="dxa"/>
          </w:tcPr>
          <w:p w:rsidR="002C57F9" w:rsidRPr="00787E8A" w:rsidRDefault="002C57F9" w:rsidP="005C1559">
            <w:pPr>
              <w:jc w:val="both"/>
              <w:rPr>
                <w:rFonts w:cs="Times New Roman"/>
                <w:sz w:val="26"/>
                <w:szCs w:val="26"/>
                <w:lang w:val="nl-NL"/>
              </w:rPr>
            </w:pPr>
            <w:r>
              <w:rPr>
                <w:rFonts w:cs="Times New Roman"/>
                <w:sz w:val="26"/>
                <w:szCs w:val="26"/>
                <w:lang w:val="nl-NL"/>
              </w:rPr>
              <w:t>Đề nghị nghiên cứu, bổ sung tại Điều 4 Dự thảo quy định về tiêu chuẩn, điều kiện công nhận tổ chức giám định tư pháp theo vụ việc trong lĩnh vực tư pháp.</w:t>
            </w:r>
          </w:p>
        </w:tc>
        <w:tc>
          <w:tcPr>
            <w:tcW w:w="4961" w:type="dxa"/>
          </w:tcPr>
          <w:p w:rsidR="002C57F9" w:rsidRPr="00787E8A" w:rsidRDefault="002C57F9" w:rsidP="000D051E">
            <w:pPr>
              <w:tabs>
                <w:tab w:val="left" w:pos="342"/>
              </w:tabs>
              <w:jc w:val="both"/>
              <w:rPr>
                <w:rFonts w:cs="Times New Roman"/>
                <w:sz w:val="26"/>
                <w:szCs w:val="26"/>
                <w:lang w:val="nl-NL"/>
              </w:rPr>
            </w:pPr>
            <w:r>
              <w:rPr>
                <w:rFonts w:cs="Times New Roman"/>
                <w:sz w:val="26"/>
                <w:szCs w:val="26"/>
                <w:lang w:val="nl-NL"/>
              </w:rPr>
              <w:t>Tiêu chuẩn về về tổ chức giám định tư pháp theo vụ việc đã được quy định tại khoản 1 Điều 19 Luật và không có quy định đặc thù gì riêng trong lĩnh vực tư pháp.</w:t>
            </w:r>
          </w:p>
        </w:tc>
      </w:tr>
      <w:tr w:rsidR="002C57F9" w:rsidRPr="002D5F51" w:rsidTr="001B210F">
        <w:trPr>
          <w:trHeight w:val="626"/>
        </w:trPr>
        <w:tc>
          <w:tcPr>
            <w:tcW w:w="2268" w:type="dxa"/>
          </w:tcPr>
          <w:p w:rsidR="002C57F9" w:rsidRDefault="002C57F9" w:rsidP="000D051E">
            <w:pPr>
              <w:jc w:val="both"/>
              <w:rPr>
                <w:sz w:val="26"/>
                <w:szCs w:val="26"/>
                <w:lang w:val="nl-NL"/>
              </w:rPr>
            </w:pPr>
            <w:r>
              <w:rPr>
                <w:sz w:val="26"/>
                <w:szCs w:val="26"/>
                <w:lang w:val="nl-NL"/>
              </w:rPr>
              <w:t>Về quyền và nghĩa vụ của giám định viên</w:t>
            </w:r>
          </w:p>
        </w:tc>
        <w:tc>
          <w:tcPr>
            <w:tcW w:w="2552" w:type="dxa"/>
          </w:tcPr>
          <w:p w:rsidR="002C57F9" w:rsidRDefault="002C57F9" w:rsidP="00787E8A">
            <w:pPr>
              <w:jc w:val="center"/>
              <w:rPr>
                <w:rFonts w:cs="Times New Roman"/>
                <w:sz w:val="26"/>
                <w:szCs w:val="26"/>
                <w:lang w:val="nl-NL"/>
              </w:rPr>
            </w:pPr>
          </w:p>
        </w:tc>
        <w:tc>
          <w:tcPr>
            <w:tcW w:w="5103" w:type="dxa"/>
          </w:tcPr>
          <w:p w:rsidR="002C57F9" w:rsidRDefault="002C57F9" w:rsidP="005C1559">
            <w:pPr>
              <w:jc w:val="both"/>
              <w:rPr>
                <w:rFonts w:cs="Times New Roman"/>
                <w:sz w:val="26"/>
                <w:szCs w:val="26"/>
                <w:lang w:val="nl-NL"/>
              </w:rPr>
            </w:pPr>
            <w:r>
              <w:rPr>
                <w:rFonts w:cs="Times New Roman"/>
                <w:sz w:val="26"/>
                <w:szCs w:val="26"/>
                <w:lang w:val="nl-NL"/>
              </w:rPr>
              <w:t>Đề nghị bổ sung một điều quy định về quyền và nghĩa vụ của giám định viên trong lĩnh vực tư pháp.</w:t>
            </w:r>
          </w:p>
        </w:tc>
        <w:tc>
          <w:tcPr>
            <w:tcW w:w="4961" w:type="dxa"/>
          </w:tcPr>
          <w:p w:rsidR="002C57F9" w:rsidRDefault="002C57F9" w:rsidP="00A52777">
            <w:pPr>
              <w:tabs>
                <w:tab w:val="left" w:pos="342"/>
              </w:tabs>
              <w:jc w:val="both"/>
              <w:rPr>
                <w:rFonts w:cs="Times New Roman"/>
                <w:sz w:val="26"/>
                <w:szCs w:val="26"/>
                <w:lang w:val="nl-NL"/>
              </w:rPr>
            </w:pPr>
            <w:r>
              <w:rPr>
                <w:rFonts w:cs="Times New Roman"/>
                <w:sz w:val="26"/>
                <w:szCs w:val="26"/>
                <w:lang w:val="nl-NL"/>
              </w:rPr>
              <w:t>Quyền và nghĩa vụ của giám định viên tư pháp đã được quy định tại Điều 11 Luật Giám định tư pháp.</w:t>
            </w:r>
          </w:p>
        </w:tc>
      </w:tr>
      <w:tr w:rsidR="002C57F9" w:rsidRPr="002D5F51" w:rsidTr="001B210F">
        <w:trPr>
          <w:trHeight w:val="626"/>
        </w:trPr>
        <w:tc>
          <w:tcPr>
            <w:tcW w:w="2268" w:type="dxa"/>
          </w:tcPr>
          <w:p w:rsidR="002C57F9" w:rsidRPr="000C7B5A" w:rsidRDefault="002C57F9" w:rsidP="000D051E">
            <w:pPr>
              <w:jc w:val="both"/>
              <w:rPr>
                <w:sz w:val="26"/>
                <w:szCs w:val="26"/>
                <w:lang w:val="nl-NL"/>
              </w:rPr>
            </w:pPr>
            <w:r w:rsidRPr="000C7B5A">
              <w:rPr>
                <w:rFonts w:eastAsia="Times New Roman" w:cs="Times New Roman"/>
                <w:bCs/>
                <w:color w:val="000000"/>
                <w:szCs w:val="28"/>
                <w:lang w:val="nl-NL"/>
              </w:rPr>
              <w:t>Bổ nhiệm, cấp thẻ giám định viên tư pháp; công nhận người, tổ chức giám định tư pháp theo vụ việc (Điều 5)</w:t>
            </w:r>
          </w:p>
        </w:tc>
        <w:tc>
          <w:tcPr>
            <w:tcW w:w="2552" w:type="dxa"/>
          </w:tcPr>
          <w:p w:rsidR="002C57F9" w:rsidRDefault="002C57F9" w:rsidP="00787E8A">
            <w:pPr>
              <w:jc w:val="center"/>
              <w:rPr>
                <w:rFonts w:cs="Times New Roman"/>
                <w:sz w:val="26"/>
                <w:szCs w:val="26"/>
                <w:lang w:val="nl-NL"/>
              </w:rPr>
            </w:pPr>
            <w:r>
              <w:rPr>
                <w:rFonts w:cs="Times New Roman"/>
                <w:sz w:val="26"/>
                <w:szCs w:val="26"/>
                <w:lang w:val="nl-NL"/>
              </w:rPr>
              <w:t>Sở Tư pháp tỉnh Bình Định</w:t>
            </w:r>
          </w:p>
        </w:tc>
        <w:tc>
          <w:tcPr>
            <w:tcW w:w="5103" w:type="dxa"/>
          </w:tcPr>
          <w:p w:rsidR="002C57F9" w:rsidRDefault="002C57F9" w:rsidP="000C7B5A">
            <w:pPr>
              <w:jc w:val="both"/>
              <w:rPr>
                <w:rFonts w:cs="Times New Roman"/>
                <w:sz w:val="26"/>
                <w:szCs w:val="26"/>
                <w:lang w:val="nl-NL"/>
              </w:rPr>
            </w:pPr>
            <w:r>
              <w:rPr>
                <w:rFonts w:cs="Times New Roman"/>
                <w:sz w:val="26"/>
                <w:szCs w:val="26"/>
                <w:lang w:val="nl-NL"/>
              </w:rPr>
              <w:t>Đề nghị quy định trường hợp từ chối bổ nhiệm giám định viên tư pháp thì trong thời hạn bao nhiêu ngày kể từ ngày nhận hồ sơ, Chủ tịch UBND cấp tỉnh phải thông báo bằng văn bản.</w:t>
            </w:r>
          </w:p>
        </w:tc>
        <w:tc>
          <w:tcPr>
            <w:tcW w:w="4961" w:type="dxa"/>
          </w:tcPr>
          <w:p w:rsidR="002C57F9" w:rsidRDefault="002C57F9" w:rsidP="000D051E">
            <w:pPr>
              <w:tabs>
                <w:tab w:val="left" w:pos="342"/>
              </w:tabs>
              <w:jc w:val="both"/>
              <w:rPr>
                <w:rFonts w:cs="Times New Roman"/>
                <w:sz w:val="26"/>
                <w:szCs w:val="26"/>
                <w:lang w:val="nl-NL"/>
              </w:rPr>
            </w:pPr>
            <w:r>
              <w:rPr>
                <w:rFonts w:cs="Times New Roman"/>
                <w:sz w:val="26"/>
                <w:szCs w:val="26"/>
                <w:lang w:val="nl-NL"/>
              </w:rPr>
              <w:t>Nội dung này đã được quy định tại khoản 2 Điều 9 Luật Giám định tư pháp.</w:t>
            </w:r>
          </w:p>
        </w:tc>
      </w:tr>
      <w:tr w:rsidR="002C57F9" w:rsidRPr="002D5F51" w:rsidTr="001B210F">
        <w:trPr>
          <w:trHeight w:val="626"/>
        </w:trPr>
        <w:tc>
          <w:tcPr>
            <w:tcW w:w="2268" w:type="dxa"/>
          </w:tcPr>
          <w:p w:rsidR="002C57F9" w:rsidRPr="000C7B5A" w:rsidRDefault="002C57F9" w:rsidP="000D051E">
            <w:pPr>
              <w:jc w:val="both"/>
              <w:rPr>
                <w:rFonts w:eastAsia="Times New Roman" w:cs="Times New Roman"/>
                <w:bCs/>
                <w:color w:val="000000"/>
                <w:szCs w:val="28"/>
                <w:lang w:val="nl-NL"/>
              </w:rPr>
            </w:pPr>
          </w:p>
        </w:tc>
        <w:tc>
          <w:tcPr>
            <w:tcW w:w="2552" w:type="dxa"/>
          </w:tcPr>
          <w:p w:rsidR="002C57F9" w:rsidRDefault="002C57F9" w:rsidP="00787E8A">
            <w:pPr>
              <w:jc w:val="center"/>
              <w:rPr>
                <w:rFonts w:cs="Times New Roman"/>
                <w:sz w:val="26"/>
                <w:szCs w:val="26"/>
                <w:lang w:val="nl-NL"/>
              </w:rPr>
            </w:pPr>
            <w:r>
              <w:rPr>
                <w:rFonts w:cs="Times New Roman"/>
                <w:sz w:val="26"/>
                <w:szCs w:val="26"/>
                <w:lang w:val="nl-NL"/>
              </w:rPr>
              <w:t>STP tỉnh Hà Tĩnh</w:t>
            </w:r>
          </w:p>
        </w:tc>
        <w:tc>
          <w:tcPr>
            <w:tcW w:w="5103" w:type="dxa"/>
          </w:tcPr>
          <w:p w:rsidR="002C57F9" w:rsidRDefault="002C57F9" w:rsidP="000C7B5A">
            <w:pPr>
              <w:jc w:val="both"/>
              <w:rPr>
                <w:rFonts w:cs="Times New Roman"/>
                <w:sz w:val="26"/>
                <w:szCs w:val="26"/>
                <w:lang w:val="nl-NL"/>
              </w:rPr>
            </w:pPr>
            <w:r>
              <w:rPr>
                <w:rFonts w:cs="Times New Roman"/>
                <w:sz w:val="26"/>
                <w:szCs w:val="26"/>
                <w:lang w:val="nl-NL"/>
              </w:rPr>
              <w:t xml:space="preserve">Điểm a khoản 2 Điều 5 Dự thảo quy định Giám đốc Sở Tư pháp chỉ đạo việc lựa chọn công chức, viên chức... hoặc người hoạt động nghề nghiệp trong lĩnh vực tư pháp ở địa phương để lập hồ sơ đề nghị bổ nhiệm giám định viên tư pháp. Tuy nhiên, đối với trường hợp là người hoạt động nghề nghiệp trong các </w:t>
            </w:r>
            <w:r>
              <w:rPr>
                <w:rFonts w:cs="Times New Roman"/>
                <w:sz w:val="26"/>
                <w:szCs w:val="26"/>
                <w:lang w:val="nl-NL"/>
              </w:rPr>
              <w:lastRenderedPageBreak/>
              <w:t>tổ chức bổ trợ tư pháp đề nghị xem xét lại thẩm quyền chỉ đạo lựa chọn của Giám đốc Sở; đồng thời việc lập hồ sơ đề nghị bổ nhiệm giám định viên còn phải phụ thuộc vào nguyện vọng của người được lựa chọn.</w:t>
            </w:r>
          </w:p>
        </w:tc>
        <w:tc>
          <w:tcPr>
            <w:tcW w:w="4961" w:type="dxa"/>
          </w:tcPr>
          <w:p w:rsidR="002C57F9" w:rsidRPr="00A52777" w:rsidRDefault="002C57F9" w:rsidP="00A52777">
            <w:pPr>
              <w:tabs>
                <w:tab w:val="left" w:pos="342"/>
              </w:tabs>
              <w:jc w:val="both"/>
              <w:rPr>
                <w:rFonts w:cs="Times New Roman"/>
                <w:color w:val="000000"/>
                <w:sz w:val="26"/>
                <w:szCs w:val="26"/>
                <w:shd w:val="clear" w:color="auto" w:fill="FFFFFF"/>
                <w:lang w:val="nl-NL"/>
              </w:rPr>
            </w:pPr>
            <w:r w:rsidRPr="00A52777">
              <w:rPr>
                <w:rFonts w:cs="Times New Roman"/>
                <w:color w:val="000000"/>
                <w:sz w:val="26"/>
                <w:szCs w:val="26"/>
                <w:shd w:val="clear" w:color="auto" w:fill="FFFFFF"/>
                <w:lang w:val="nl-NL"/>
              </w:rPr>
              <w:lastRenderedPageBreak/>
              <w:t>Quy định này căn cứ vào trách nhiệm, thẩm quyền của Sở Tư pháp trong việc thực hiện quản lý nhà nước về lĩnh vực tư pháp nói chung và bổ trợ tư pháp nói riêng tại địa phương.</w:t>
            </w:r>
          </w:p>
          <w:p w:rsidR="002C57F9" w:rsidRPr="00A52777" w:rsidRDefault="002C57F9" w:rsidP="00A52777">
            <w:pPr>
              <w:tabs>
                <w:tab w:val="left" w:pos="342"/>
              </w:tabs>
              <w:jc w:val="both"/>
              <w:rPr>
                <w:rFonts w:cs="Times New Roman"/>
                <w:sz w:val="26"/>
                <w:szCs w:val="26"/>
                <w:lang w:val="nl-NL"/>
              </w:rPr>
            </w:pPr>
          </w:p>
        </w:tc>
      </w:tr>
      <w:tr w:rsidR="002C57F9" w:rsidRPr="002D5F51" w:rsidTr="001B210F">
        <w:trPr>
          <w:trHeight w:val="626"/>
        </w:trPr>
        <w:tc>
          <w:tcPr>
            <w:tcW w:w="2268" w:type="dxa"/>
          </w:tcPr>
          <w:p w:rsidR="002C57F9" w:rsidRPr="000C7B5A" w:rsidRDefault="002C57F9" w:rsidP="000D051E">
            <w:pPr>
              <w:jc w:val="both"/>
              <w:rPr>
                <w:rFonts w:eastAsia="Times New Roman" w:cs="Times New Roman"/>
                <w:bCs/>
                <w:color w:val="000000"/>
                <w:szCs w:val="28"/>
                <w:lang w:val="nl-NL"/>
              </w:rPr>
            </w:pPr>
          </w:p>
        </w:tc>
        <w:tc>
          <w:tcPr>
            <w:tcW w:w="2552" w:type="dxa"/>
          </w:tcPr>
          <w:p w:rsidR="002C57F9" w:rsidRDefault="002C57F9" w:rsidP="00787E8A">
            <w:pPr>
              <w:jc w:val="center"/>
              <w:rPr>
                <w:rFonts w:cs="Times New Roman"/>
                <w:sz w:val="26"/>
                <w:szCs w:val="26"/>
                <w:lang w:val="nl-NL"/>
              </w:rPr>
            </w:pPr>
            <w:r>
              <w:rPr>
                <w:rFonts w:cs="Times New Roman"/>
                <w:sz w:val="26"/>
                <w:szCs w:val="26"/>
                <w:lang w:val="nl-NL"/>
              </w:rPr>
              <w:t>Sở Tư pháp tỉnh Bình Định</w:t>
            </w:r>
          </w:p>
        </w:tc>
        <w:tc>
          <w:tcPr>
            <w:tcW w:w="5103" w:type="dxa"/>
          </w:tcPr>
          <w:p w:rsidR="002C57F9" w:rsidRDefault="002C57F9" w:rsidP="000C7B5A">
            <w:pPr>
              <w:jc w:val="both"/>
              <w:rPr>
                <w:rFonts w:cs="Times New Roman"/>
                <w:sz w:val="26"/>
                <w:szCs w:val="26"/>
                <w:lang w:val="nl-NL"/>
              </w:rPr>
            </w:pPr>
            <w:r>
              <w:rPr>
                <w:rFonts w:cs="Times New Roman"/>
                <w:sz w:val="26"/>
                <w:szCs w:val="26"/>
                <w:lang w:val="nl-NL"/>
              </w:rPr>
              <w:t xml:space="preserve">Đề nghị chỉnh sửa quy định tại điểm a khoản 3 Điều 5 thành “Căn cứ vào nhu cầu giám định thực tế của hoạt động tố tụng </w:t>
            </w:r>
            <w:r w:rsidRPr="000C7B5A">
              <w:rPr>
                <w:rFonts w:cs="Times New Roman"/>
                <w:b/>
                <w:i/>
                <w:sz w:val="26"/>
                <w:szCs w:val="26"/>
                <w:lang w:val="nl-NL"/>
              </w:rPr>
              <w:t>ở Trung ương</w:t>
            </w:r>
            <w:r>
              <w:rPr>
                <w:rFonts w:cs="Times New Roman"/>
                <w:sz w:val="26"/>
                <w:szCs w:val="26"/>
                <w:lang w:val="nl-NL"/>
              </w:rPr>
              <w:t>, Cục trưởng Cục Bổ trợ tư pháp rà soát, lựa chọn....” để quy định rõ về thẩm quyền của Cục trưởng Cục BTTP trong việc công nhận tổ chức giám định tư pháp theo vụ việc ở Trung ương.</w:t>
            </w:r>
          </w:p>
        </w:tc>
        <w:tc>
          <w:tcPr>
            <w:tcW w:w="4961" w:type="dxa"/>
          </w:tcPr>
          <w:p w:rsidR="002C57F9" w:rsidRPr="00A52777" w:rsidRDefault="002C57F9" w:rsidP="00A52777">
            <w:pPr>
              <w:shd w:val="clear" w:color="auto" w:fill="FFFFFF"/>
              <w:spacing w:after="0" w:line="340" w:lineRule="atLeast"/>
              <w:jc w:val="both"/>
              <w:rPr>
                <w:rFonts w:eastAsia="Times New Roman" w:cs="Times New Roman"/>
                <w:color w:val="000000"/>
                <w:szCs w:val="28"/>
                <w:lang w:val="nl-NL"/>
              </w:rPr>
            </w:pPr>
            <w:r>
              <w:rPr>
                <w:rFonts w:cs="Times New Roman"/>
                <w:sz w:val="26"/>
                <w:szCs w:val="26"/>
                <w:lang w:val="nl-NL"/>
              </w:rPr>
              <w:t>Việc rà soát, lựa chọn</w:t>
            </w:r>
            <w:r>
              <w:rPr>
                <w:rFonts w:eastAsia="Times New Roman" w:cs="Times New Roman"/>
                <w:color w:val="000000"/>
                <w:szCs w:val="28"/>
                <w:lang w:val="nl-NL"/>
              </w:rPr>
              <w:t xml:space="preserve"> tổ chức có đủ điều kiện theo quy định tại khoản 1 Điều 19 </w:t>
            </w:r>
            <w:r w:rsidRPr="006D5258">
              <w:rPr>
                <w:rFonts w:eastAsia="Times New Roman" w:cs="Times New Roman"/>
                <w:color w:val="000000"/>
                <w:szCs w:val="28"/>
                <w:lang w:val="nl-NL"/>
              </w:rPr>
              <w:t>Luật Giám định tư pháp</w:t>
            </w:r>
            <w:r>
              <w:rPr>
                <w:rFonts w:eastAsia="Times New Roman" w:cs="Times New Roman"/>
                <w:color w:val="000000"/>
                <w:szCs w:val="28"/>
                <w:lang w:val="nl-NL"/>
              </w:rPr>
              <w:t xml:space="preserve"> </w:t>
            </w:r>
            <w:r w:rsidRPr="006D5258">
              <w:rPr>
                <w:rFonts w:eastAsia="Times New Roman" w:cs="Times New Roman"/>
                <w:color w:val="000000"/>
                <w:szCs w:val="28"/>
                <w:lang w:val="nl-NL"/>
              </w:rPr>
              <w:t xml:space="preserve">đề nghị Bộ trưởng Bộ Tư pháp </w:t>
            </w:r>
            <w:r>
              <w:rPr>
                <w:rFonts w:eastAsia="Times New Roman" w:cs="Times New Roman"/>
                <w:color w:val="000000"/>
                <w:szCs w:val="28"/>
                <w:lang w:val="nl-NL"/>
              </w:rPr>
              <w:t>ban hành</w:t>
            </w:r>
            <w:r w:rsidRPr="006D5258">
              <w:rPr>
                <w:rFonts w:eastAsia="Times New Roman" w:cs="Times New Roman"/>
                <w:color w:val="000000"/>
                <w:szCs w:val="28"/>
                <w:lang w:val="nl-NL"/>
              </w:rPr>
              <w:t xml:space="preserve"> quyết định công nhận tổ chức giám định tư pháp theo vụ việc</w:t>
            </w:r>
            <w:r>
              <w:rPr>
                <w:rFonts w:eastAsia="Times New Roman" w:cs="Times New Roman"/>
                <w:color w:val="000000"/>
                <w:szCs w:val="28"/>
                <w:lang w:val="nl-NL"/>
              </w:rPr>
              <w:t xml:space="preserve"> cần phải căn cứ vào nhu cầu giám định thực tế của hoạt động tố tụng trên toàn quốc phát sinh trong lĩnh vực tư pháp. </w:t>
            </w:r>
          </w:p>
        </w:tc>
      </w:tr>
      <w:tr w:rsidR="002C57F9" w:rsidRPr="002D5F51" w:rsidTr="001B210F">
        <w:trPr>
          <w:trHeight w:val="626"/>
        </w:trPr>
        <w:tc>
          <w:tcPr>
            <w:tcW w:w="2268" w:type="dxa"/>
          </w:tcPr>
          <w:p w:rsidR="002C57F9" w:rsidRPr="000C7B5A" w:rsidRDefault="002C57F9" w:rsidP="000D051E">
            <w:pPr>
              <w:jc w:val="both"/>
              <w:rPr>
                <w:rFonts w:eastAsia="Times New Roman" w:cs="Times New Roman"/>
                <w:bCs/>
                <w:color w:val="000000"/>
                <w:szCs w:val="28"/>
                <w:lang w:val="nl-NL"/>
              </w:rPr>
            </w:pPr>
          </w:p>
        </w:tc>
        <w:tc>
          <w:tcPr>
            <w:tcW w:w="2552" w:type="dxa"/>
          </w:tcPr>
          <w:p w:rsidR="002C57F9" w:rsidRDefault="002C57F9" w:rsidP="00787E8A">
            <w:pPr>
              <w:jc w:val="center"/>
              <w:rPr>
                <w:rFonts w:cs="Times New Roman"/>
                <w:sz w:val="26"/>
                <w:szCs w:val="26"/>
                <w:lang w:val="nl-NL"/>
              </w:rPr>
            </w:pPr>
            <w:r>
              <w:rPr>
                <w:rFonts w:cs="Times New Roman"/>
                <w:sz w:val="26"/>
                <w:szCs w:val="26"/>
                <w:lang w:val="nl-NL"/>
              </w:rPr>
              <w:t>STP tỉnh Quảng Ngãi</w:t>
            </w:r>
          </w:p>
        </w:tc>
        <w:tc>
          <w:tcPr>
            <w:tcW w:w="5103" w:type="dxa"/>
          </w:tcPr>
          <w:p w:rsidR="002C57F9" w:rsidRDefault="002C57F9" w:rsidP="000C7B5A">
            <w:pPr>
              <w:jc w:val="both"/>
              <w:rPr>
                <w:rFonts w:cs="Times New Roman"/>
                <w:sz w:val="26"/>
                <w:szCs w:val="26"/>
                <w:lang w:val="nl-NL"/>
              </w:rPr>
            </w:pPr>
            <w:r>
              <w:rPr>
                <w:rFonts w:cs="Times New Roman"/>
                <w:sz w:val="26"/>
                <w:szCs w:val="26"/>
                <w:lang w:val="nl-NL"/>
              </w:rPr>
              <w:t xml:space="preserve">Tại khoản 4 Điều 5 đề nghị bổ sung quy định về điều chỉnh Quyết định bổ nhiệm giám định viên hoặc quyết định công nhận cá nhân, tổ chức giám định tư pháp theo vụ việc đối với trường hợp “người được bổ nhiệm giám định viên tư pháp hoặc công nhận người giám định tư pháp theo vụ việc được điều động hoặc chuyển công tác đến cơ quan, đơn vị khác có cùng chuyên môn nghiệp vụ” trước khi thực hiện điều chỉnh danh sách giám định viên tư pháp, người giám định tư pháp theo vụ việc trên Cổng TTĐT của BTP, UBND tỉnh ở địa </w:t>
            </w:r>
            <w:r>
              <w:rPr>
                <w:rFonts w:cs="Times New Roman"/>
                <w:sz w:val="26"/>
                <w:szCs w:val="26"/>
                <w:lang w:val="nl-NL"/>
              </w:rPr>
              <w:lastRenderedPageBreak/>
              <w:t>phương nơi người đó rời đi và chuyển đến cho phù hợp thực tế.</w:t>
            </w:r>
          </w:p>
        </w:tc>
        <w:tc>
          <w:tcPr>
            <w:tcW w:w="4961" w:type="dxa"/>
          </w:tcPr>
          <w:p w:rsidR="002C57F9" w:rsidRPr="00A52777" w:rsidRDefault="002C57F9" w:rsidP="000D051E">
            <w:pPr>
              <w:tabs>
                <w:tab w:val="left" w:pos="342"/>
              </w:tabs>
              <w:jc w:val="both"/>
              <w:rPr>
                <w:rFonts w:cs="Times New Roman"/>
                <w:sz w:val="26"/>
                <w:szCs w:val="26"/>
                <w:lang w:val="nl-NL"/>
              </w:rPr>
            </w:pPr>
            <w:r w:rsidRPr="00A52777">
              <w:rPr>
                <w:rFonts w:cs="Times New Roman"/>
                <w:sz w:val="26"/>
                <w:szCs w:val="26"/>
                <w:lang w:val="nl-NL"/>
              </w:rPr>
              <w:lastRenderedPageBreak/>
              <w:t>Việc bổ sung quy định này sẽ tạo thêm thủ tục không cần thiết trong khi Luật không quy định đây là trường hợp phải miễn nhiệm giám định viên tư pháp.</w:t>
            </w:r>
          </w:p>
          <w:p w:rsidR="002C57F9" w:rsidRPr="000C7B5A" w:rsidRDefault="002C57F9" w:rsidP="000D051E">
            <w:pPr>
              <w:tabs>
                <w:tab w:val="left" w:pos="342"/>
              </w:tabs>
              <w:jc w:val="both"/>
              <w:rPr>
                <w:rFonts w:cs="Times New Roman"/>
                <w:sz w:val="26"/>
                <w:szCs w:val="26"/>
                <w:highlight w:val="yellow"/>
                <w:lang w:val="nl-NL"/>
              </w:rPr>
            </w:pPr>
          </w:p>
        </w:tc>
      </w:tr>
      <w:tr w:rsidR="002C57F9" w:rsidRPr="002D5F51" w:rsidTr="001B210F">
        <w:trPr>
          <w:trHeight w:val="626"/>
        </w:trPr>
        <w:tc>
          <w:tcPr>
            <w:tcW w:w="2268" w:type="dxa"/>
          </w:tcPr>
          <w:p w:rsidR="002C57F9" w:rsidRPr="000C7B5A" w:rsidRDefault="002C57F9" w:rsidP="000D051E">
            <w:pPr>
              <w:jc w:val="both"/>
              <w:rPr>
                <w:rFonts w:eastAsia="Times New Roman" w:cs="Times New Roman"/>
                <w:bCs/>
                <w:color w:val="000000"/>
                <w:szCs w:val="28"/>
                <w:lang w:val="nl-NL"/>
              </w:rPr>
            </w:pPr>
            <w:r>
              <w:rPr>
                <w:rFonts w:eastAsia="Times New Roman" w:cs="Times New Roman"/>
                <w:bCs/>
                <w:color w:val="000000"/>
                <w:szCs w:val="28"/>
                <w:lang w:val="nl-NL"/>
              </w:rPr>
              <w:lastRenderedPageBreak/>
              <w:t>Điều kiện cơ sở vật chất, trang thiết bị phương tiện giám định (Điều 6)</w:t>
            </w:r>
          </w:p>
        </w:tc>
        <w:tc>
          <w:tcPr>
            <w:tcW w:w="2552" w:type="dxa"/>
          </w:tcPr>
          <w:p w:rsidR="002C57F9" w:rsidRDefault="002C57F9" w:rsidP="00787E8A">
            <w:pPr>
              <w:jc w:val="center"/>
              <w:rPr>
                <w:rFonts w:cs="Times New Roman"/>
                <w:sz w:val="26"/>
                <w:szCs w:val="26"/>
                <w:lang w:val="nl-NL"/>
              </w:rPr>
            </w:pPr>
            <w:r>
              <w:rPr>
                <w:rFonts w:cs="Times New Roman"/>
                <w:sz w:val="26"/>
                <w:szCs w:val="26"/>
                <w:lang w:val="nl-NL"/>
              </w:rPr>
              <w:t>STP tỉnh Hưng Yên</w:t>
            </w:r>
          </w:p>
        </w:tc>
        <w:tc>
          <w:tcPr>
            <w:tcW w:w="5103" w:type="dxa"/>
          </w:tcPr>
          <w:p w:rsidR="002C57F9" w:rsidRDefault="002C57F9" w:rsidP="000C7B5A">
            <w:pPr>
              <w:jc w:val="both"/>
              <w:rPr>
                <w:rFonts w:cs="Times New Roman"/>
                <w:sz w:val="26"/>
                <w:szCs w:val="26"/>
                <w:lang w:val="nl-NL"/>
              </w:rPr>
            </w:pPr>
            <w:r>
              <w:rPr>
                <w:rFonts w:cs="Times New Roman"/>
                <w:sz w:val="26"/>
                <w:szCs w:val="26"/>
                <w:lang w:val="nl-NL"/>
              </w:rPr>
              <w:t>Đề nghị quy định cụ thể hơn về điều kiện cơ sở vật chất, trang thiết bị phương tiện giám định của tổ chức giám định tư pháp theo vụ việc của lĩnh vực tư pháp.</w:t>
            </w:r>
          </w:p>
        </w:tc>
        <w:tc>
          <w:tcPr>
            <w:tcW w:w="4961" w:type="dxa"/>
          </w:tcPr>
          <w:p w:rsidR="002C57F9" w:rsidRDefault="002C57F9" w:rsidP="000D051E">
            <w:pPr>
              <w:tabs>
                <w:tab w:val="left" w:pos="342"/>
              </w:tabs>
              <w:jc w:val="both"/>
              <w:rPr>
                <w:rFonts w:cs="Times New Roman"/>
                <w:sz w:val="26"/>
                <w:szCs w:val="26"/>
                <w:highlight w:val="yellow"/>
                <w:lang w:val="nl-NL"/>
              </w:rPr>
            </w:pPr>
            <w:r w:rsidRPr="002C57F9">
              <w:rPr>
                <w:rFonts w:cs="Times New Roman"/>
                <w:sz w:val="26"/>
                <w:szCs w:val="26"/>
                <w:lang w:val="nl-NL"/>
              </w:rPr>
              <w:t>Quy định hiện hành của Dự thảo đã bảo đảm phù hợp và mang tính chủ động, khái quát đối với hoạt động giám định tư pháp trong lĩnh vực tư pháp.</w:t>
            </w:r>
          </w:p>
        </w:tc>
      </w:tr>
      <w:tr w:rsidR="002C57F9" w:rsidRPr="007A13A6" w:rsidTr="001B210F">
        <w:trPr>
          <w:trHeight w:val="437"/>
        </w:trPr>
        <w:tc>
          <w:tcPr>
            <w:tcW w:w="2268" w:type="dxa"/>
          </w:tcPr>
          <w:p w:rsidR="002C57F9" w:rsidRPr="00830128" w:rsidRDefault="002C57F9" w:rsidP="000D051E">
            <w:pPr>
              <w:jc w:val="both"/>
              <w:rPr>
                <w:sz w:val="26"/>
                <w:szCs w:val="26"/>
                <w:lang w:val="nl-NL"/>
              </w:rPr>
            </w:pPr>
            <w:r w:rsidRPr="00830128">
              <w:rPr>
                <w:sz w:val="26"/>
                <w:szCs w:val="26"/>
                <w:lang w:val="nl-NL"/>
              </w:rPr>
              <w:t>Tiếp nhận, từ chối tiếp nhận thực hiện giám định (Điều 10, Điều 11)</w:t>
            </w:r>
          </w:p>
        </w:tc>
        <w:tc>
          <w:tcPr>
            <w:tcW w:w="2552" w:type="dxa"/>
          </w:tcPr>
          <w:p w:rsidR="002C57F9" w:rsidRDefault="002C57F9" w:rsidP="005C1559">
            <w:pPr>
              <w:jc w:val="center"/>
              <w:rPr>
                <w:rFonts w:cs="Times New Roman"/>
                <w:sz w:val="26"/>
                <w:szCs w:val="26"/>
              </w:rPr>
            </w:pPr>
            <w:r>
              <w:rPr>
                <w:rFonts w:cs="Times New Roman"/>
                <w:sz w:val="26"/>
                <w:szCs w:val="26"/>
              </w:rPr>
              <w:t>UBND TP Đà Nẵng</w:t>
            </w:r>
          </w:p>
        </w:tc>
        <w:tc>
          <w:tcPr>
            <w:tcW w:w="5103" w:type="dxa"/>
          </w:tcPr>
          <w:p w:rsidR="002C57F9" w:rsidRDefault="002C57F9" w:rsidP="005C1559">
            <w:pPr>
              <w:jc w:val="both"/>
              <w:rPr>
                <w:rFonts w:cs="Times New Roman"/>
                <w:sz w:val="26"/>
                <w:szCs w:val="26"/>
              </w:rPr>
            </w:pPr>
            <w:r>
              <w:rPr>
                <w:rFonts w:cs="Times New Roman"/>
                <w:sz w:val="26"/>
                <w:szCs w:val="26"/>
              </w:rPr>
              <w:t>Đề nghị bổ sung tại Điều 13 về quy trình giám định bước tiếp nhận trưng cầu giám định hoặc từ chối thực hiện giám định; phân công, cử người thực hiện giám định.</w:t>
            </w:r>
          </w:p>
        </w:tc>
        <w:tc>
          <w:tcPr>
            <w:tcW w:w="4961" w:type="dxa"/>
          </w:tcPr>
          <w:p w:rsidR="002C57F9" w:rsidRDefault="002C57F9" w:rsidP="000D051E">
            <w:pPr>
              <w:tabs>
                <w:tab w:val="left" w:pos="342"/>
              </w:tabs>
              <w:jc w:val="both"/>
              <w:rPr>
                <w:rFonts w:cs="Times New Roman"/>
                <w:sz w:val="26"/>
                <w:szCs w:val="26"/>
              </w:rPr>
            </w:pPr>
            <w:r>
              <w:rPr>
                <w:rFonts w:cs="Times New Roman"/>
                <w:sz w:val="26"/>
                <w:szCs w:val="26"/>
              </w:rPr>
              <w:t>Các vấn đề tiếp nhận trưng cầu giám định hoặc từ chối thực hiện giám định; phân công, cử người thực hiện giám định. đã quy định tại Điều 10, Điều 11 Dự thảo.</w:t>
            </w:r>
          </w:p>
          <w:p w:rsidR="002C57F9" w:rsidRPr="007A13A6" w:rsidRDefault="002C57F9" w:rsidP="007A13A6">
            <w:pPr>
              <w:tabs>
                <w:tab w:val="left" w:pos="342"/>
              </w:tabs>
              <w:jc w:val="both"/>
              <w:rPr>
                <w:rFonts w:cs="Times New Roman"/>
                <w:sz w:val="26"/>
                <w:szCs w:val="26"/>
              </w:rPr>
            </w:pPr>
            <w:r>
              <w:rPr>
                <w:rFonts w:cs="Times New Roman"/>
                <w:sz w:val="26"/>
                <w:szCs w:val="26"/>
              </w:rPr>
              <w:t>Về quy trình giám định tại Điều 13 chỉ gồm các bước trong quá trình triển khai, thực hiện giám định sau khi đã tiếp nhận, phân công cử người thực hiện giám định.</w:t>
            </w:r>
          </w:p>
        </w:tc>
      </w:tr>
      <w:tr w:rsidR="002C57F9" w:rsidRPr="0075492E" w:rsidTr="001B210F">
        <w:trPr>
          <w:trHeight w:val="437"/>
        </w:trPr>
        <w:tc>
          <w:tcPr>
            <w:tcW w:w="2268" w:type="dxa"/>
          </w:tcPr>
          <w:p w:rsidR="002C57F9" w:rsidRPr="00830128" w:rsidRDefault="002C57F9" w:rsidP="000D051E">
            <w:pPr>
              <w:jc w:val="both"/>
              <w:rPr>
                <w:sz w:val="26"/>
                <w:szCs w:val="26"/>
                <w:lang w:val="nl-NL"/>
              </w:rPr>
            </w:pPr>
          </w:p>
        </w:tc>
        <w:tc>
          <w:tcPr>
            <w:tcW w:w="2552" w:type="dxa"/>
          </w:tcPr>
          <w:p w:rsidR="002C57F9" w:rsidRPr="0075492E" w:rsidRDefault="002C57F9" w:rsidP="0075492E">
            <w:pPr>
              <w:rPr>
                <w:rFonts w:cs="Times New Roman"/>
                <w:sz w:val="26"/>
                <w:szCs w:val="26"/>
                <w:lang w:val="nl-NL"/>
              </w:rPr>
            </w:pPr>
            <w:r w:rsidRPr="0075492E">
              <w:rPr>
                <w:rFonts w:cs="Times New Roman"/>
                <w:sz w:val="26"/>
                <w:szCs w:val="26"/>
                <w:lang w:val="nl-NL"/>
              </w:rPr>
              <w:t>Cục Bồi thường nhà nước</w:t>
            </w:r>
          </w:p>
        </w:tc>
        <w:tc>
          <w:tcPr>
            <w:tcW w:w="5103" w:type="dxa"/>
          </w:tcPr>
          <w:p w:rsidR="002C57F9" w:rsidRPr="0075492E" w:rsidRDefault="002C57F9" w:rsidP="005C1559">
            <w:pPr>
              <w:jc w:val="both"/>
              <w:rPr>
                <w:rFonts w:cs="Times New Roman"/>
                <w:sz w:val="26"/>
                <w:szCs w:val="26"/>
                <w:lang w:val="nl-NL"/>
              </w:rPr>
            </w:pPr>
            <w:r>
              <w:rPr>
                <w:rFonts w:cs="Times New Roman"/>
                <w:sz w:val="26"/>
                <w:szCs w:val="26"/>
                <w:lang w:val="nl-NL"/>
              </w:rPr>
              <w:t>Điều 10 Dự thảo Thông tư quy định: “...Bộ Tư pháp, các cá nhân, tổ chức giám định tư pháp thuộc Bộ Tư pháp... hoặc các việc giám định phức tạp, vượt quá khả năng của địa phương”. Đề nghị quy định cụ thể mức độ phức tạp, vượt quá khả năng của địa phương là như thế nào.</w:t>
            </w:r>
          </w:p>
        </w:tc>
        <w:tc>
          <w:tcPr>
            <w:tcW w:w="4961" w:type="dxa"/>
          </w:tcPr>
          <w:p w:rsidR="002C57F9" w:rsidRPr="0075492E" w:rsidRDefault="002C57F9" w:rsidP="000D051E">
            <w:pPr>
              <w:tabs>
                <w:tab w:val="left" w:pos="342"/>
              </w:tabs>
              <w:jc w:val="both"/>
              <w:rPr>
                <w:rFonts w:cs="Times New Roman"/>
                <w:sz w:val="26"/>
                <w:szCs w:val="26"/>
                <w:lang w:val="nl-NL"/>
              </w:rPr>
            </w:pPr>
            <w:r>
              <w:rPr>
                <w:szCs w:val="28"/>
                <w:lang w:val="nl-NL"/>
              </w:rPr>
              <w:t>Nếu địa phương được trưng cầu giám định nhưng có căn cứ cho rằng việc giám định phức tạp, vượt quá khả năng chuyên môn, nghiệp vụ hoặc liên quan đến nhiều lĩnh vực khác nhau thì có thể từ chối giám định; trường hợp cơ quan có thẩm quyền tiến hành tố tụng trưng cầu lên cấp Trung ương thì Bộ có thể xem xét tiếp nhận, thực hiện giám định.</w:t>
            </w:r>
          </w:p>
        </w:tc>
      </w:tr>
      <w:tr w:rsidR="002C57F9" w:rsidRPr="002D5F51" w:rsidTr="001B210F">
        <w:trPr>
          <w:trHeight w:val="626"/>
        </w:trPr>
        <w:tc>
          <w:tcPr>
            <w:tcW w:w="2268" w:type="dxa"/>
          </w:tcPr>
          <w:p w:rsidR="002C57F9" w:rsidRPr="003B34A7" w:rsidRDefault="002C57F9" w:rsidP="000D051E">
            <w:pPr>
              <w:jc w:val="both"/>
              <w:rPr>
                <w:rFonts w:cs="Times New Roman"/>
                <w:sz w:val="26"/>
                <w:szCs w:val="26"/>
                <w:lang w:val="nl-NL"/>
              </w:rPr>
            </w:pPr>
            <w:r w:rsidRPr="003B34A7">
              <w:rPr>
                <w:sz w:val="26"/>
                <w:szCs w:val="26"/>
                <w:lang w:val="nl-NL"/>
              </w:rPr>
              <w:lastRenderedPageBreak/>
              <w:t>Phân công, cử người thực hiện giám định tư pháp (Điều 12)</w:t>
            </w:r>
          </w:p>
        </w:tc>
        <w:tc>
          <w:tcPr>
            <w:tcW w:w="2552" w:type="dxa"/>
          </w:tcPr>
          <w:p w:rsidR="002C57F9" w:rsidRPr="002D5F51" w:rsidRDefault="002C57F9" w:rsidP="005C1559">
            <w:pPr>
              <w:jc w:val="center"/>
              <w:rPr>
                <w:rFonts w:cs="Times New Roman"/>
                <w:sz w:val="26"/>
                <w:szCs w:val="26"/>
                <w:lang w:val="nl-NL"/>
              </w:rPr>
            </w:pPr>
            <w:r w:rsidRPr="002D5F51">
              <w:rPr>
                <w:rFonts w:cs="Times New Roman"/>
                <w:sz w:val="26"/>
                <w:szCs w:val="26"/>
                <w:lang w:val="nl-NL"/>
              </w:rPr>
              <w:t>Sở Tư pháp tỉnh Thái Nguyên</w:t>
            </w:r>
          </w:p>
        </w:tc>
        <w:tc>
          <w:tcPr>
            <w:tcW w:w="5103" w:type="dxa"/>
          </w:tcPr>
          <w:p w:rsidR="002C57F9" w:rsidRPr="002D5F51" w:rsidRDefault="002C57F9" w:rsidP="005C1559">
            <w:pPr>
              <w:jc w:val="both"/>
              <w:rPr>
                <w:rFonts w:cs="Times New Roman"/>
                <w:sz w:val="26"/>
                <w:szCs w:val="26"/>
                <w:lang w:val="nl-NL"/>
              </w:rPr>
            </w:pPr>
            <w:r w:rsidRPr="002D5F51">
              <w:rPr>
                <w:rFonts w:cs="Times New Roman"/>
                <w:sz w:val="26"/>
                <w:szCs w:val="26"/>
                <w:lang w:val="nl-NL"/>
              </w:rPr>
              <w:t xml:space="preserve">Đề nghị sửa đổi điểm a, khoản 2 Điều 12 dự thảo Thông tư theo hướng quy định như sau: </w:t>
            </w:r>
            <w:r w:rsidRPr="002D5F51">
              <w:rPr>
                <w:rFonts w:cs="Times New Roman"/>
                <w:i/>
                <w:sz w:val="26"/>
                <w:szCs w:val="26"/>
                <w:lang w:val="nl-NL"/>
              </w:rPr>
              <w:t xml:space="preserve">“…Trường hợp cử từ hai người trở lên thực hiện việc giám định thì thành lập Tổ giám định tư pháp, </w:t>
            </w:r>
            <w:r w:rsidRPr="002D5F51">
              <w:rPr>
                <w:rFonts w:cs="Times New Roman"/>
                <w:b/>
                <w:i/>
                <w:sz w:val="26"/>
                <w:szCs w:val="26"/>
                <w:lang w:val="nl-NL"/>
              </w:rPr>
              <w:t>trong đó giao nhiệm vụ Tổ trưởng Tổ giám định cho một trong số những người được đề xuất cử làm giám định</w:t>
            </w:r>
            <w:r w:rsidRPr="002D5F51">
              <w:rPr>
                <w:rFonts w:cs="Times New Roman"/>
                <w:i/>
                <w:sz w:val="26"/>
                <w:szCs w:val="26"/>
                <w:lang w:val="nl-NL"/>
              </w:rPr>
              <w:t>”.</w:t>
            </w:r>
          </w:p>
        </w:tc>
        <w:tc>
          <w:tcPr>
            <w:tcW w:w="4961" w:type="dxa"/>
            <w:vMerge w:val="restart"/>
          </w:tcPr>
          <w:p w:rsidR="002C57F9" w:rsidRPr="002D5F51" w:rsidRDefault="002C57F9" w:rsidP="000D051E">
            <w:pPr>
              <w:tabs>
                <w:tab w:val="left" w:pos="342"/>
              </w:tabs>
              <w:jc w:val="both"/>
              <w:rPr>
                <w:rFonts w:cs="Times New Roman"/>
                <w:sz w:val="26"/>
                <w:szCs w:val="26"/>
                <w:lang w:val="nl-NL"/>
              </w:rPr>
            </w:pPr>
            <w:r w:rsidRPr="002D5F51">
              <w:rPr>
                <w:rFonts w:cs="Times New Roman"/>
                <w:sz w:val="26"/>
                <w:szCs w:val="26"/>
                <w:lang w:val="nl-NL"/>
              </w:rPr>
              <w:t>Dự thảo quy định người được giao làm Tổ trường Tổ giám định phải là lãnh đạo cấp phòng hoặc đơn vị thuộc Sở Tư pháp</w:t>
            </w:r>
            <w:r>
              <w:rPr>
                <w:rFonts w:cs="Times New Roman"/>
                <w:sz w:val="26"/>
                <w:szCs w:val="26"/>
                <w:lang w:val="nl-NL"/>
              </w:rPr>
              <w:t>/Bộ Tư pháp</w:t>
            </w:r>
            <w:r w:rsidRPr="002D5F51">
              <w:rPr>
                <w:rFonts w:cs="Times New Roman"/>
                <w:sz w:val="26"/>
                <w:szCs w:val="26"/>
                <w:lang w:val="nl-NL"/>
              </w:rPr>
              <w:t xml:space="preserve"> hoặc ít nhấ phải là người có chuyên môn tốt, tinh thông về nghiệp vụ của đơn vị đó để bảo đảm tốt việc điều phối, tổ chức thực hiện giám định của Tổ.</w:t>
            </w:r>
          </w:p>
        </w:tc>
      </w:tr>
      <w:tr w:rsidR="002C57F9" w:rsidRPr="002D5F51" w:rsidTr="001B210F">
        <w:trPr>
          <w:trHeight w:val="626"/>
        </w:trPr>
        <w:tc>
          <w:tcPr>
            <w:tcW w:w="2268" w:type="dxa"/>
          </w:tcPr>
          <w:p w:rsidR="002C57F9" w:rsidRPr="003B34A7" w:rsidRDefault="002C57F9" w:rsidP="000D051E">
            <w:pPr>
              <w:jc w:val="both"/>
              <w:rPr>
                <w:sz w:val="26"/>
                <w:szCs w:val="26"/>
                <w:lang w:val="nl-NL"/>
              </w:rPr>
            </w:pPr>
          </w:p>
        </w:tc>
        <w:tc>
          <w:tcPr>
            <w:tcW w:w="2552" w:type="dxa"/>
          </w:tcPr>
          <w:p w:rsidR="002C57F9" w:rsidRPr="002D5F51" w:rsidRDefault="002C57F9" w:rsidP="005C1559">
            <w:pPr>
              <w:jc w:val="center"/>
              <w:rPr>
                <w:rFonts w:cs="Times New Roman"/>
                <w:sz w:val="26"/>
                <w:szCs w:val="26"/>
                <w:lang w:val="nl-NL"/>
              </w:rPr>
            </w:pPr>
          </w:p>
        </w:tc>
        <w:tc>
          <w:tcPr>
            <w:tcW w:w="5103" w:type="dxa"/>
          </w:tcPr>
          <w:p w:rsidR="002C57F9" w:rsidRPr="002D5F51" w:rsidRDefault="002C57F9" w:rsidP="005C1559">
            <w:pPr>
              <w:jc w:val="both"/>
              <w:rPr>
                <w:rFonts w:cs="Times New Roman"/>
                <w:sz w:val="26"/>
                <w:szCs w:val="26"/>
                <w:lang w:val="nl-NL"/>
              </w:rPr>
            </w:pPr>
            <w:r>
              <w:rPr>
                <w:rFonts w:cs="Times New Roman"/>
                <w:sz w:val="26"/>
                <w:szCs w:val="26"/>
                <w:lang w:val="nl-NL"/>
              </w:rPr>
              <w:t>Đề nghị bỏ quy định về tiêu chuẩn của Tổ trưởng Tổ giám định tại điểm b khoản 1 Điều 12 “phải là Thủ trưởng hoặc Phó Thủ trưởng đơn vị thuộc Bộ Tư pháp hoặc ít nhất phải lãnh đạo cấp Phòng của đơn vị đó”; bỏ quy định về tiêu chuẩn của Tổ trưởng Tổ giám định tại điểm a khoản 2 Điều 12: “phải là lãnh đạo cấp phòng hoặc đơn vị thuộc Sở Tư pháp”.</w:t>
            </w:r>
          </w:p>
        </w:tc>
        <w:tc>
          <w:tcPr>
            <w:tcW w:w="4961" w:type="dxa"/>
            <w:vMerge/>
          </w:tcPr>
          <w:p w:rsidR="002C57F9" w:rsidRPr="002D5F51" w:rsidRDefault="002C57F9" w:rsidP="000D051E">
            <w:pPr>
              <w:tabs>
                <w:tab w:val="left" w:pos="342"/>
              </w:tabs>
              <w:jc w:val="both"/>
              <w:rPr>
                <w:rFonts w:cs="Times New Roman"/>
                <w:sz w:val="26"/>
                <w:szCs w:val="26"/>
                <w:lang w:val="nl-NL"/>
              </w:rPr>
            </w:pPr>
          </w:p>
        </w:tc>
      </w:tr>
      <w:tr w:rsidR="002C57F9" w:rsidRPr="000D051E" w:rsidTr="001B210F">
        <w:trPr>
          <w:trHeight w:val="626"/>
        </w:trPr>
        <w:tc>
          <w:tcPr>
            <w:tcW w:w="2268" w:type="dxa"/>
          </w:tcPr>
          <w:p w:rsidR="002C57F9" w:rsidRPr="002D5F51" w:rsidRDefault="002C57F9" w:rsidP="000D051E">
            <w:pPr>
              <w:jc w:val="both"/>
              <w:rPr>
                <w:sz w:val="26"/>
                <w:szCs w:val="26"/>
                <w:lang w:val="nl-NL"/>
              </w:rPr>
            </w:pPr>
            <w:r w:rsidRPr="002D5F51">
              <w:rPr>
                <w:sz w:val="26"/>
                <w:szCs w:val="26"/>
                <w:lang w:val="nl-NL"/>
              </w:rPr>
              <w:t>Quy trình giám định (Điều 13)</w:t>
            </w:r>
          </w:p>
        </w:tc>
        <w:tc>
          <w:tcPr>
            <w:tcW w:w="2552" w:type="dxa"/>
          </w:tcPr>
          <w:p w:rsidR="002C57F9" w:rsidRPr="00607002" w:rsidRDefault="002C57F9" w:rsidP="005C1559">
            <w:pPr>
              <w:jc w:val="center"/>
              <w:rPr>
                <w:rFonts w:cs="Times New Roman"/>
                <w:sz w:val="26"/>
                <w:szCs w:val="26"/>
                <w:lang w:val="nl-NL"/>
              </w:rPr>
            </w:pPr>
            <w:r w:rsidRPr="00607002">
              <w:rPr>
                <w:rFonts w:cs="Times New Roman"/>
                <w:sz w:val="26"/>
                <w:szCs w:val="26"/>
                <w:lang w:val="nl-NL"/>
              </w:rPr>
              <w:t>Tổng cục THADS</w:t>
            </w:r>
          </w:p>
        </w:tc>
        <w:tc>
          <w:tcPr>
            <w:tcW w:w="5103" w:type="dxa"/>
          </w:tcPr>
          <w:p w:rsidR="002C57F9" w:rsidRDefault="002C57F9" w:rsidP="00F064D6">
            <w:pPr>
              <w:jc w:val="both"/>
              <w:rPr>
                <w:rFonts w:cs="Times New Roman"/>
                <w:sz w:val="26"/>
                <w:szCs w:val="26"/>
              </w:rPr>
            </w:pPr>
            <w:r w:rsidRPr="00607002">
              <w:rPr>
                <w:rFonts w:cs="Times New Roman"/>
                <w:sz w:val="26"/>
                <w:szCs w:val="26"/>
                <w:lang w:val="nl-NL"/>
              </w:rPr>
              <w:t xml:space="preserve">Dự thảo Thông tư chưa có các quy trình giám định đối với từng loại </w:t>
            </w:r>
            <w:r>
              <w:rPr>
                <w:rFonts w:cs="Times New Roman"/>
                <w:sz w:val="26"/>
                <w:szCs w:val="26"/>
              </w:rPr>
              <w:t>việc giám định kèm theo dự thảo Thông tư.</w:t>
            </w:r>
          </w:p>
        </w:tc>
        <w:tc>
          <w:tcPr>
            <w:tcW w:w="4961" w:type="dxa"/>
            <w:vMerge w:val="restart"/>
          </w:tcPr>
          <w:p w:rsidR="002C57F9" w:rsidRDefault="002C57F9" w:rsidP="00F064D6">
            <w:pPr>
              <w:tabs>
                <w:tab w:val="left" w:pos="342"/>
              </w:tabs>
              <w:jc w:val="both"/>
              <w:rPr>
                <w:rFonts w:cs="Times New Roman"/>
                <w:sz w:val="26"/>
                <w:szCs w:val="26"/>
              </w:rPr>
            </w:pPr>
            <w:r>
              <w:rPr>
                <w:rFonts w:cs="Times New Roman"/>
                <w:sz w:val="26"/>
                <w:szCs w:val="26"/>
              </w:rPr>
              <w:t>Để bảo đảm cụ thể hóa được các quy trình giám định, thời hạn giám định trong từng lĩnh vực cụ thể, bên cạnh việc gửi xin ý kiến dự thảo Thông tư, đơn vị chủ trì soạn thảo đã có văn bản gửi một số đơn vị thuộc Bộ (mà đã phát sinh hoạt động giám định) đề nghị xây dựng quy trình, quy định thời hạn giám định tư pháp (Công văn số 1327/BTTP-</w:t>
            </w:r>
            <w:r>
              <w:rPr>
                <w:rFonts w:cs="Times New Roman"/>
                <w:sz w:val="26"/>
                <w:szCs w:val="26"/>
              </w:rPr>
              <w:lastRenderedPageBreak/>
              <w:t>TTrBTTP&amp;QLGĐTP ngày 27/9/2023).</w:t>
            </w:r>
          </w:p>
        </w:tc>
      </w:tr>
      <w:tr w:rsidR="002C57F9" w:rsidRPr="000D051E" w:rsidTr="001B210F">
        <w:trPr>
          <w:trHeight w:val="626"/>
        </w:trPr>
        <w:tc>
          <w:tcPr>
            <w:tcW w:w="2268" w:type="dxa"/>
          </w:tcPr>
          <w:p w:rsidR="002C57F9" w:rsidRDefault="002C57F9" w:rsidP="000D051E">
            <w:pPr>
              <w:jc w:val="both"/>
              <w:rPr>
                <w:sz w:val="26"/>
                <w:szCs w:val="26"/>
              </w:rPr>
            </w:pPr>
            <w:r>
              <w:rPr>
                <w:sz w:val="26"/>
                <w:szCs w:val="26"/>
              </w:rPr>
              <w:t>Thời hạn giám định (Điều 15)</w:t>
            </w:r>
          </w:p>
        </w:tc>
        <w:tc>
          <w:tcPr>
            <w:tcW w:w="2552" w:type="dxa"/>
          </w:tcPr>
          <w:p w:rsidR="002C57F9" w:rsidRDefault="002C57F9" w:rsidP="005C1559">
            <w:pPr>
              <w:jc w:val="center"/>
              <w:rPr>
                <w:rFonts w:cs="Times New Roman"/>
                <w:sz w:val="26"/>
                <w:szCs w:val="26"/>
              </w:rPr>
            </w:pPr>
            <w:r>
              <w:rPr>
                <w:rFonts w:cs="Times New Roman"/>
                <w:sz w:val="26"/>
                <w:szCs w:val="26"/>
              </w:rPr>
              <w:t>Tổng cục THADS, UBND tỉnh Cà Mau, STP Hải Dương</w:t>
            </w:r>
          </w:p>
        </w:tc>
        <w:tc>
          <w:tcPr>
            <w:tcW w:w="5103" w:type="dxa"/>
          </w:tcPr>
          <w:p w:rsidR="002C57F9" w:rsidRDefault="002C57F9" w:rsidP="00F064D6">
            <w:pPr>
              <w:jc w:val="both"/>
              <w:rPr>
                <w:rFonts w:cs="Times New Roman"/>
                <w:sz w:val="26"/>
                <w:szCs w:val="26"/>
              </w:rPr>
            </w:pPr>
            <w:r>
              <w:rPr>
                <w:rFonts w:cs="Times New Roman"/>
                <w:sz w:val="26"/>
                <w:szCs w:val="26"/>
              </w:rPr>
              <w:t xml:space="preserve">Khoản 1 Điều 15 Dự thảo quy định: “Thời hạn giám định của từng loại việc cần giám định được quy định cụ thể trong Quy trình giám định tại Phụ lục 17 ban hành kèm Thông tư này”. Tuy nhiên, chưa có Phụ lục số 17 kèm </w:t>
            </w:r>
            <w:r>
              <w:rPr>
                <w:rFonts w:cs="Times New Roman"/>
                <w:sz w:val="26"/>
                <w:szCs w:val="26"/>
              </w:rPr>
              <w:lastRenderedPageBreak/>
              <w:t>theo Dự thảo.</w:t>
            </w:r>
          </w:p>
        </w:tc>
        <w:tc>
          <w:tcPr>
            <w:tcW w:w="4961" w:type="dxa"/>
            <w:vMerge/>
          </w:tcPr>
          <w:p w:rsidR="002C57F9" w:rsidRDefault="002C57F9" w:rsidP="00F064D6">
            <w:pPr>
              <w:tabs>
                <w:tab w:val="left" w:pos="342"/>
              </w:tabs>
              <w:jc w:val="both"/>
              <w:rPr>
                <w:rFonts w:cs="Times New Roman"/>
                <w:sz w:val="26"/>
                <w:szCs w:val="26"/>
              </w:rPr>
            </w:pPr>
          </w:p>
        </w:tc>
      </w:tr>
      <w:tr w:rsidR="002C57F9" w:rsidRPr="000D051E" w:rsidTr="001B210F">
        <w:trPr>
          <w:trHeight w:val="626"/>
        </w:trPr>
        <w:tc>
          <w:tcPr>
            <w:tcW w:w="2268" w:type="dxa"/>
          </w:tcPr>
          <w:p w:rsidR="002C57F9" w:rsidRDefault="002C57F9" w:rsidP="000D051E">
            <w:pPr>
              <w:jc w:val="both"/>
              <w:rPr>
                <w:sz w:val="26"/>
                <w:szCs w:val="26"/>
              </w:rPr>
            </w:pPr>
          </w:p>
        </w:tc>
        <w:tc>
          <w:tcPr>
            <w:tcW w:w="2552" w:type="dxa"/>
          </w:tcPr>
          <w:p w:rsidR="002C57F9" w:rsidRDefault="002C57F9" w:rsidP="005C1559">
            <w:pPr>
              <w:jc w:val="center"/>
              <w:rPr>
                <w:rFonts w:cs="Times New Roman"/>
                <w:sz w:val="26"/>
                <w:szCs w:val="26"/>
              </w:rPr>
            </w:pPr>
            <w:r>
              <w:rPr>
                <w:rFonts w:cs="Times New Roman"/>
                <w:sz w:val="26"/>
                <w:szCs w:val="26"/>
              </w:rPr>
              <w:t>Sở Tư pháp tỉnh Nam Định</w:t>
            </w:r>
          </w:p>
        </w:tc>
        <w:tc>
          <w:tcPr>
            <w:tcW w:w="5103" w:type="dxa"/>
          </w:tcPr>
          <w:p w:rsidR="002C57F9" w:rsidRDefault="002C57F9" w:rsidP="00F064D6">
            <w:pPr>
              <w:jc w:val="both"/>
              <w:rPr>
                <w:rFonts w:cs="Times New Roman"/>
                <w:sz w:val="26"/>
                <w:szCs w:val="26"/>
              </w:rPr>
            </w:pPr>
            <w:r>
              <w:rPr>
                <w:rFonts w:cs="Times New Roman"/>
                <w:sz w:val="26"/>
                <w:szCs w:val="26"/>
              </w:rPr>
              <w:t>Đề nghị nghiên cứu, quy định cụ thể quy trình, quy chuẩn và thời hạn giám định đối với từng loại việc giám định cụ thể.</w:t>
            </w:r>
          </w:p>
        </w:tc>
        <w:tc>
          <w:tcPr>
            <w:tcW w:w="4961" w:type="dxa"/>
            <w:vMerge/>
          </w:tcPr>
          <w:p w:rsidR="002C57F9" w:rsidRDefault="002C57F9" w:rsidP="00F064D6">
            <w:pPr>
              <w:tabs>
                <w:tab w:val="left" w:pos="342"/>
              </w:tabs>
              <w:jc w:val="both"/>
              <w:rPr>
                <w:rFonts w:cs="Times New Roman"/>
                <w:sz w:val="26"/>
                <w:szCs w:val="26"/>
              </w:rPr>
            </w:pPr>
          </w:p>
        </w:tc>
      </w:tr>
      <w:tr w:rsidR="002C57F9" w:rsidRPr="002C57F9" w:rsidTr="001B210F">
        <w:trPr>
          <w:trHeight w:val="626"/>
        </w:trPr>
        <w:tc>
          <w:tcPr>
            <w:tcW w:w="2268" w:type="dxa"/>
          </w:tcPr>
          <w:p w:rsidR="002C57F9" w:rsidRDefault="002C57F9" w:rsidP="005C1559">
            <w:pPr>
              <w:spacing w:after="0" w:line="340" w:lineRule="atLeast"/>
              <w:jc w:val="both"/>
              <w:rPr>
                <w:lang w:val="nl-NL"/>
              </w:rPr>
            </w:pPr>
            <w:r>
              <w:rPr>
                <w:lang w:val="nl-NL"/>
              </w:rPr>
              <w:t>Giao nhận hồ sơ, đối tượng trưng cầu giám định (Điều 16)</w:t>
            </w:r>
          </w:p>
        </w:tc>
        <w:tc>
          <w:tcPr>
            <w:tcW w:w="2552" w:type="dxa"/>
          </w:tcPr>
          <w:p w:rsidR="002C57F9" w:rsidRPr="003B34A7" w:rsidRDefault="002C57F9" w:rsidP="005C1559">
            <w:pPr>
              <w:jc w:val="center"/>
              <w:rPr>
                <w:rFonts w:cs="Times New Roman"/>
                <w:szCs w:val="28"/>
                <w:lang w:val="nl-NL"/>
              </w:rPr>
            </w:pPr>
            <w:r>
              <w:rPr>
                <w:rFonts w:cs="Times New Roman"/>
                <w:szCs w:val="28"/>
                <w:lang w:val="nl-NL"/>
              </w:rPr>
              <w:t>Tổng cục THADS</w:t>
            </w:r>
          </w:p>
        </w:tc>
        <w:tc>
          <w:tcPr>
            <w:tcW w:w="5103" w:type="dxa"/>
          </w:tcPr>
          <w:p w:rsidR="002C57F9" w:rsidRDefault="002C57F9" w:rsidP="005C1559">
            <w:pPr>
              <w:jc w:val="both"/>
              <w:rPr>
                <w:rFonts w:cs="Times New Roman"/>
                <w:szCs w:val="28"/>
                <w:lang w:val="nl-NL"/>
              </w:rPr>
            </w:pPr>
            <w:r>
              <w:rPr>
                <w:rFonts w:cs="Times New Roman"/>
                <w:szCs w:val="28"/>
                <w:lang w:val="nl-NL"/>
              </w:rPr>
              <w:t>Tại khoản 3 Điều 16 Dự thảo, trường hợp đối tượng giám định, thông tin, tài liệu, đồ vật, mẫu vật liên quan (nếu có) được niêm phong cần quy định rõ chỉ giao nhận trực tiếp. Vì các đối tượng giám định này cần phải kiểm tra niêm phong và lập biên bản.</w:t>
            </w:r>
          </w:p>
        </w:tc>
        <w:tc>
          <w:tcPr>
            <w:tcW w:w="4961" w:type="dxa"/>
          </w:tcPr>
          <w:p w:rsidR="002C57F9" w:rsidRDefault="002C57F9" w:rsidP="002C57F9">
            <w:pPr>
              <w:tabs>
                <w:tab w:val="left" w:pos="342"/>
              </w:tabs>
              <w:jc w:val="both"/>
              <w:rPr>
                <w:rFonts w:cs="Times New Roman"/>
                <w:szCs w:val="28"/>
                <w:lang w:val="nl-NL"/>
              </w:rPr>
            </w:pPr>
            <w:r>
              <w:rPr>
                <w:rFonts w:cs="Times New Roman"/>
                <w:szCs w:val="28"/>
                <w:lang w:val="nl-NL"/>
              </w:rPr>
              <w:t>Không tiếp thu vì không phù hợp với quy định tại Điều 27 Luật Giám định tư pháp.</w:t>
            </w:r>
          </w:p>
        </w:tc>
      </w:tr>
      <w:tr w:rsidR="002C57F9" w:rsidRPr="000D051E" w:rsidTr="001B210F">
        <w:trPr>
          <w:trHeight w:val="626"/>
        </w:trPr>
        <w:tc>
          <w:tcPr>
            <w:tcW w:w="2268" w:type="dxa"/>
          </w:tcPr>
          <w:p w:rsidR="002C57F9" w:rsidRPr="000D051E" w:rsidRDefault="002C57F9" w:rsidP="000D051E">
            <w:pPr>
              <w:jc w:val="both"/>
              <w:rPr>
                <w:sz w:val="26"/>
                <w:szCs w:val="26"/>
              </w:rPr>
            </w:pPr>
            <w:r>
              <w:rPr>
                <w:sz w:val="26"/>
                <w:szCs w:val="26"/>
              </w:rPr>
              <w:t>Lập đề cương giám định (khoản 2 Điều 17)</w:t>
            </w:r>
          </w:p>
        </w:tc>
        <w:tc>
          <w:tcPr>
            <w:tcW w:w="2552" w:type="dxa"/>
          </w:tcPr>
          <w:p w:rsidR="002C57F9" w:rsidRDefault="002C57F9" w:rsidP="005C1559">
            <w:pPr>
              <w:jc w:val="center"/>
              <w:rPr>
                <w:rFonts w:cs="Times New Roman"/>
                <w:sz w:val="26"/>
                <w:szCs w:val="26"/>
              </w:rPr>
            </w:pPr>
            <w:r>
              <w:rPr>
                <w:rFonts w:cs="Times New Roman"/>
                <w:sz w:val="26"/>
                <w:szCs w:val="26"/>
              </w:rPr>
              <w:t>UBND TP Đà Nẵng</w:t>
            </w:r>
          </w:p>
        </w:tc>
        <w:tc>
          <w:tcPr>
            <w:tcW w:w="5103" w:type="dxa"/>
          </w:tcPr>
          <w:p w:rsidR="002C57F9" w:rsidRDefault="002C57F9" w:rsidP="005C1559">
            <w:pPr>
              <w:jc w:val="both"/>
              <w:rPr>
                <w:rFonts w:cs="Times New Roman"/>
                <w:sz w:val="26"/>
                <w:szCs w:val="26"/>
              </w:rPr>
            </w:pPr>
            <w:r>
              <w:rPr>
                <w:rFonts w:cs="Times New Roman"/>
                <w:sz w:val="26"/>
                <w:szCs w:val="26"/>
              </w:rPr>
              <w:t>Đề nghị cân nhắc, xem xét về sự cần thiết quy định việc lập đề cương khi thực hiện giám định, vì các nội dung về thời gian, địa điểm, nội dung công việc, tiến độ, phương pháp thực hiện tư pháp đã được ghi nhận tại Văn bản ghi nhận quá trình thực hiện giám định tư pháp.</w:t>
            </w:r>
          </w:p>
        </w:tc>
        <w:tc>
          <w:tcPr>
            <w:tcW w:w="4961" w:type="dxa"/>
          </w:tcPr>
          <w:p w:rsidR="002C57F9" w:rsidRDefault="002C57F9" w:rsidP="000D051E">
            <w:pPr>
              <w:tabs>
                <w:tab w:val="left" w:pos="342"/>
              </w:tabs>
              <w:jc w:val="both"/>
              <w:rPr>
                <w:rFonts w:cs="Times New Roman"/>
                <w:sz w:val="26"/>
                <w:szCs w:val="26"/>
              </w:rPr>
            </w:pPr>
            <w:r>
              <w:rPr>
                <w:rFonts w:cs="Times New Roman"/>
                <w:sz w:val="26"/>
                <w:szCs w:val="26"/>
              </w:rPr>
              <w:t>Đây là động tác triển khai việc thực hiện giám định, do đó, nếu đã làm thì đưa vào hồ sơ giám định.</w:t>
            </w:r>
          </w:p>
        </w:tc>
      </w:tr>
      <w:tr w:rsidR="002C57F9" w:rsidRPr="000D051E" w:rsidTr="001B210F">
        <w:trPr>
          <w:trHeight w:val="626"/>
        </w:trPr>
        <w:tc>
          <w:tcPr>
            <w:tcW w:w="2268" w:type="dxa"/>
          </w:tcPr>
          <w:p w:rsidR="002C57F9" w:rsidRPr="00607002" w:rsidRDefault="002C57F9" w:rsidP="000D051E">
            <w:pPr>
              <w:jc w:val="both"/>
              <w:rPr>
                <w:sz w:val="26"/>
                <w:szCs w:val="26"/>
              </w:rPr>
            </w:pPr>
            <w:r w:rsidRPr="00607002">
              <w:rPr>
                <w:rFonts w:eastAsia="Times New Roman" w:cs="Times New Roman"/>
                <w:bCs/>
                <w:color w:val="000000"/>
                <w:szCs w:val="28"/>
                <w:lang w:val="nl-NL"/>
              </w:rPr>
              <w:t>Lập, bảo quản, lưu trữ hồ sơ giám định tư pháp (Điều 22)</w:t>
            </w:r>
          </w:p>
        </w:tc>
        <w:tc>
          <w:tcPr>
            <w:tcW w:w="2552" w:type="dxa"/>
          </w:tcPr>
          <w:p w:rsidR="002C57F9" w:rsidRDefault="002C57F9" w:rsidP="005C1559">
            <w:pPr>
              <w:jc w:val="center"/>
              <w:rPr>
                <w:rFonts w:cs="Times New Roman"/>
                <w:sz w:val="26"/>
                <w:szCs w:val="26"/>
              </w:rPr>
            </w:pPr>
            <w:r>
              <w:rPr>
                <w:rFonts w:cs="Times New Roman"/>
                <w:sz w:val="26"/>
                <w:szCs w:val="26"/>
              </w:rPr>
              <w:t>STP tỉnh Hưng Yên</w:t>
            </w:r>
          </w:p>
        </w:tc>
        <w:tc>
          <w:tcPr>
            <w:tcW w:w="5103" w:type="dxa"/>
          </w:tcPr>
          <w:p w:rsidR="002C57F9" w:rsidRDefault="002C57F9" w:rsidP="002C57F9">
            <w:pPr>
              <w:jc w:val="both"/>
              <w:rPr>
                <w:rFonts w:cs="Times New Roman"/>
                <w:sz w:val="26"/>
                <w:szCs w:val="26"/>
              </w:rPr>
            </w:pPr>
            <w:r>
              <w:rPr>
                <w:rFonts w:cs="Times New Roman"/>
                <w:sz w:val="26"/>
                <w:szCs w:val="26"/>
              </w:rPr>
              <w:t>Khoản 3 Điều 22 quy định thời hạn bàn giao hồ sơ là 01 tháng kể từ ngày hoàn thành việc giám định là quá dài, đề nghị quy định là 07 ngày làm việc.</w:t>
            </w:r>
          </w:p>
        </w:tc>
        <w:tc>
          <w:tcPr>
            <w:tcW w:w="4961" w:type="dxa"/>
          </w:tcPr>
          <w:p w:rsidR="002C57F9" w:rsidRDefault="002C57F9" w:rsidP="000D051E">
            <w:pPr>
              <w:tabs>
                <w:tab w:val="left" w:pos="342"/>
              </w:tabs>
              <w:jc w:val="both"/>
              <w:rPr>
                <w:rFonts w:cs="Times New Roman"/>
                <w:sz w:val="26"/>
                <w:szCs w:val="26"/>
              </w:rPr>
            </w:pPr>
            <w:r>
              <w:rPr>
                <w:rFonts w:cs="Times New Roman"/>
                <w:sz w:val="26"/>
                <w:szCs w:val="26"/>
              </w:rPr>
              <w:t>Sau khi hoàn thành giám định thì người thực hiện giám định cần có thời gian để hoàn thiện, lập hồ sơ, do đó giữ nguyên thời hạn như hiện tại.</w:t>
            </w:r>
          </w:p>
        </w:tc>
      </w:tr>
      <w:tr w:rsidR="002C57F9" w:rsidRPr="000D051E" w:rsidTr="001B210F">
        <w:trPr>
          <w:trHeight w:val="626"/>
        </w:trPr>
        <w:tc>
          <w:tcPr>
            <w:tcW w:w="2268" w:type="dxa"/>
          </w:tcPr>
          <w:p w:rsidR="002C57F9" w:rsidRPr="00955451" w:rsidRDefault="002C57F9" w:rsidP="000D051E">
            <w:pPr>
              <w:jc w:val="both"/>
              <w:rPr>
                <w:sz w:val="26"/>
                <w:szCs w:val="26"/>
              </w:rPr>
            </w:pPr>
            <w:r w:rsidRPr="00955451">
              <w:rPr>
                <w:sz w:val="26"/>
                <w:szCs w:val="26"/>
              </w:rPr>
              <w:t xml:space="preserve">Trách nhiệm của đơn vị chuyên môn thuộc Bộ Tư pháp </w:t>
            </w:r>
            <w:r w:rsidRPr="00955451">
              <w:rPr>
                <w:sz w:val="26"/>
                <w:szCs w:val="26"/>
              </w:rPr>
              <w:lastRenderedPageBreak/>
              <w:t>(khoản 2 Điều 23)</w:t>
            </w:r>
          </w:p>
        </w:tc>
        <w:tc>
          <w:tcPr>
            <w:tcW w:w="2552" w:type="dxa"/>
          </w:tcPr>
          <w:p w:rsidR="002C57F9" w:rsidRPr="00955451" w:rsidRDefault="002C57F9" w:rsidP="005C1559">
            <w:pPr>
              <w:jc w:val="center"/>
              <w:rPr>
                <w:rFonts w:cs="Times New Roman"/>
                <w:sz w:val="26"/>
                <w:szCs w:val="26"/>
              </w:rPr>
            </w:pPr>
            <w:r w:rsidRPr="00955451">
              <w:rPr>
                <w:rFonts w:cs="Times New Roman"/>
                <w:sz w:val="26"/>
                <w:szCs w:val="26"/>
              </w:rPr>
              <w:lastRenderedPageBreak/>
              <w:t>Cục Kế hoạch - Tài chính</w:t>
            </w:r>
          </w:p>
        </w:tc>
        <w:tc>
          <w:tcPr>
            <w:tcW w:w="5103" w:type="dxa"/>
          </w:tcPr>
          <w:p w:rsidR="002C57F9" w:rsidRPr="00955451" w:rsidRDefault="002C57F9" w:rsidP="005C1559">
            <w:pPr>
              <w:jc w:val="both"/>
              <w:rPr>
                <w:rFonts w:cs="Times New Roman"/>
                <w:sz w:val="26"/>
                <w:szCs w:val="26"/>
              </w:rPr>
            </w:pPr>
            <w:r w:rsidRPr="00955451">
              <w:rPr>
                <w:rFonts w:cs="Times New Roman"/>
                <w:sz w:val="26"/>
                <w:szCs w:val="26"/>
              </w:rPr>
              <w:t xml:space="preserve">Khoản 2 Điều 23 Dự thảo quy định về trách nhiệm của các đơn vị chuyên môn thuộc Bộ Tư pháp. Tuy nhiên, hiện Bộ Tư pháp chưa có </w:t>
            </w:r>
            <w:r w:rsidRPr="00955451">
              <w:rPr>
                <w:rFonts w:cs="Times New Roman"/>
                <w:sz w:val="26"/>
                <w:szCs w:val="26"/>
              </w:rPr>
              <w:lastRenderedPageBreak/>
              <w:t>văn bản xác định đơn vị chuyên môn thuộc Bộ gồm những đơn vị nào.</w:t>
            </w:r>
          </w:p>
        </w:tc>
        <w:tc>
          <w:tcPr>
            <w:tcW w:w="4961" w:type="dxa"/>
          </w:tcPr>
          <w:p w:rsidR="002C57F9" w:rsidRPr="00E3759E" w:rsidRDefault="00B211FC" w:rsidP="000D051E">
            <w:pPr>
              <w:tabs>
                <w:tab w:val="left" w:pos="342"/>
              </w:tabs>
              <w:jc w:val="both"/>
              <w:rPr>
                <w:rFonts w:cs="Times New Roman"/>
                <w:sz w:val="26"/>
                <w:szCs w:val="26"/>
                <w:highlight w:val="yellow"/>
              </w:rPr>
            </w:pPr>
            <w:r>
              <w:rPr>
                <w:rFonts w:cs="Times New Roman"/>
                <w:sz w:val="26"/>
                <w:szCs w:val="26"/>
              </w:rPr>
              <w:lastRenderedPageBreak/>
              <w:t>Các đơn vị chuyên môn là các đơn vị thuộc Bộ Tư pháp theo quy định hiện hành.</w:t>
            </w:r>
            <w:r w:rsidRPr="00B211FC">
              <w:rPr>
                <w:rFonts w:cs="Times New Roman"/>
                <w:sz w:val="26"/>
                <w:szCs w:val="26"/>
              </w:rPr>
              <w:t xml:space="preserve"> </w:t>
            </w:r>
          </w:p>
        </w:tc>
      </w:tr>
      <w:tr w:rsidR="002C57F9" w:rsidRPr="000D051E" w:rsidTr="001B210F">
        <w:trPr>
          <w:trHeight w:val="626"/>
        </w:trPr>
        <w:tc>
          <w:tcPr>
            <w:tcW w:w="14884" w:type="dxa"/>
            <w:gridSpan w:val="4"/>
          </w:tcPr>
          <w:p w:rsidR="002C57F9" w:rsidRPr="000D051E" w:rsidRDefault="002C57F9" w:rsidP="005C1559">
            <w:pPr>
              <w:tabs>
                <w:tab w:val="left" w:pos="342"/>
              </w:tabs>
              <w:rPr>
                <w:rFonts w:cs="Times New Roman"/>
                <w:sz w:val="26"/>
                <w:szCs w:val="26"/>
              </w:rPr>
            </w:pPr>
            <w:r>
              <w:rPr>
                <w:rFonts w:cs="Times New Roman"/>
                <w:b/>
                <w:sz w:val="26"/>
                <w:szCs w:val="26"/>
                <w:lang w:val="nl-NL"/>
              </w:rPr>
              <w:lastRenderedPageBreak/>
              <w:t>II. Một số vấn đề về mặt kỹ thuật</w:t>
            </w:r>
          </w:p>
        </w:tc>
      </w:tr>
      <w:tr w:rsidR="002C57F9" w:rsidRPr="000D051E" w:rsidTr="001B210F">
        <w:trPr>
          <w:trHeight w:val="626"/>
        </w:trPr>
        <w:tc>
          <w:tcPr>
            <w:tcW w:w="2268" w:type="dxa"/>
          </w:tcPr>
          <w:p w:rsidR="002C57F9" w:rsidRPr="00F064D6" w:rsidRDefault="002C57F9" w:rsidP="005C1559">
            <w:pPr>
              <w:rPr>
                <w:rFonts w:cs="Times New Roman"/>
                <w:sz w:val="26"/>
                <w:szCs w:val="26"/>
              </w:rPr>
            </w:pPr>
            <w:r w:rsidRPr="00F064D6">
              <w:rPr>
                <w:rFonts w:cs="Times New Roman"/>
                <w:sz w:val="26"/>
                <w:szCs w:val="26"/>
              </w:rPr>
              <w:t xml:space="preserve">Sơ đồ quy trình giám định </w:t>
            </w:r>
          </w:p>
        </w:tc>
        <w:tc>
          <w:tcPr>
            <w:tcW w:w="2552" w:type="dxa"/>
          </w:tcPr>
          <w:p w:rsidR="002C57F9" w:rsidRPr="000D051E" w:rsidRDefault="002C57F9" w:rsidP="005C1559">
            <w:pPr>
              <w:jc w:val="center"/>
              <w:rPr>
                <w:rFonts w:cs="Times New Roman"/>
                <w:sz w:val="26"/>
                <w:szCs w:val="26"/>
              </w:rPr>
            </w:pPr>
            <w:r>
              <w:rPr>
                <w:rFonts w:cs="Times New Roman"/>
                <w:sz w:val="26"/>
                <w:szCs w:val="26"/>
              </w:rPr>
              <w:t>Tổng cục THADS, UBND tỉnh Lạng Sơn</w:t>
            </w:r>
          </w:p>
        </w:tc>
        <w:tc>
          <w:tcPr>
            <w:tcW w:w="5103" w:type="dxa"/>
          </w:tcPr>
          <w:p w:rsidR="002C57F9" w:rsidRPr="000D051E" w:rsidRDefault="002C57F9" w:rsidP="005C1559">
            <w:pPr>
              <w:jc w:val="both"/>
              <w:rPr>
                <w:rFonts w:cs="Times New Roman"/>
                <w:sz w:val="26"/>
                <w:szCs w:val="26"/>
              </w:rPr>
            </w:pPr>
            <w:r>
              <w:rPr>
                <w:rFonts w:cs="Times New Roman"/>
                <w:sz w:val="26"/>
                <w:szCs w:val="26"/>
              </w:rPr>
              <w:t>Cân nhắc việc sử dụng thuật ngữ “sơ đồ quy trình giám định” tại khoản 2 Điều 13. Đề xuất dùng thống nhất thuật ngữ “quy trình giám định”.</w:t>
            </w:r>
          </w:p>
        </w:tc>
        <w:tc>
          <w:tcPr>
            <w:tcW w:w="4961" w:type="dxa"/>
          </w:tcPr>
          <w:p w:rsidR="002C57F9" w:rsidRPr="000D051E" w:rsidRDefault="00B211FC" w:rsidP="005C1559">
            <w:pPr>
              <w:tabs>
                <w:tab w:val="left" w:pos="342"/>
              </w:tabs>
              <w:rPr>
                <w:rFonts w:cs="Times New Roman"/>
                <w:sz w:val="26"/>
                <w:szCs w:val="26"/>
              </w:rPr>
            </w:pPr>
            <w:r>
              <w:rPr>
                <w:rFonts w:cs="Times New Roman"/>
                <w:sz w:val="26"/>
                <w:szCs w:val="26"/>
              </w:rPr>
              <w:t>Sơ đồ quy trình giám định tại Phụ lục số 17 là ban hành kèm theo Dự thảo Thông tư.</w:t>
            </w:r>
          </w:p>
        </w:tc>
      </w:tr>
      <w:tr w:rsidR="002C57F9" w:rsidRPr="000D051E" w:rsidTr="001B210F">
        <w:trPr>
          <w:trHeight w:val="626"/>
        </w:trPr>
        <w:tc>
          <w:tcPr>
            <w:tcW w:w="2268" w:type="dxa"/>
          </w:tcPr>
          <w:p w:rsidR="002C57F9" w:rsidRPr="000D051E" w:rsidRDefault="002C57F9" w:rsidP="005C1559">
            <w:pPr>
              <w:rPr>
                <w:rFonts w:cs="Times New Roman"/>
                <w:b/>
                <w:sz w:val="26"/>
                <w:szCs w:val="26"/>
              </w:rPr>
            </w:pPr>
          </w:p>
        </w:tc>
        <w:tc>
          <w:tcPr>
            <w:tcW w:w="2552" w:type="dxa"/>
          </w:tcPr>
          <w:p w:rsidR="002C57F9" w:rsidRPr="000D051E" w:rsidRDefault="002C57F9" w:rsidP="005C1559">
            <w:pPr>
              <w:jc w:val="center"/>
              <w:rPr>
                <w:rFonts w:cs="Times New Roman"/>
                <w:sz w:val="26"/>
                <w:szCs w:val="26"/>
              </w:rPr>
            </w:pPr>
            <w:r>
              <w:rPr>
                <w:rFonts w:cs="Times New Roman"/>
                <w:sz w:val="26"/>
                <w:szCs w:val="26"/>
              </w:rPr>
              <w:t>UBND tỉnh Kon Tum</w:t>
            </w:r>
          </w:p>
        </w:tc>
        <w:tc>
          <w:tcPr>
            <w:tcW w:w="5103" w:type="dxa"/>
          </w:tcPr>
          <w:p w:rsidR="002C57F9" w:rsidRPr="000D051E" w:rsidRDefault="002C57F9" w:rsidP="005C1559">
            <w:pPr>
              <w:jc w:val="both"/>
              <w:rPr>
                <w:rFonts w:cs="Times New Roman"/>
                <w:sz w:val="26"/>
                <w:szCs w:val="26"/>
              </w:rPr>
            </w:pPr>
            <w:r>
              <w:rPr>
                <w:rFonts w:cs="Times New Roman"/>
                <w:sz w:val="26"/>
                <w:szCs w:val="26"/>
              </w:rPr>
              <w:t>Đề nghị bổ sung 01 Điều quy định chi tiết về các Phụ lục.</w:t>
            </w:r>
          </w:p>
        </w:tc>
        <w:tc>
          <w:tcPr>
            <w:tcW w:w="4961" w:type="dxa"/>
          </w:tcPr>
          <w:p w:rsidR="002C57F9" w:rsidRPr="000D051E" w:rsidRDefault="002C57F9" w:rsidP="005C1559">
            <w:pPr>
              <w:tabs>
                <w:tab w:val="left" w:pos="342"/>
              </w:tabs>
              <w:rPr>
                <w:rFonts w:cs="Times New Roman"/>
                <w:sz w:val="26"/>
                <w:szCs w:val="26"/>
              </w:rPr>
            </w:pPr>
            <w:r>
              <w:rPr>
                <w:rFonts w:cs="Times New Roman"/>
                <w:sz w:val="26"/>
                <w:szCs w:val="26"/>
              </w:rPr>
              <w:t>Quy định như dự thảo để bảo đảm thuận tiện trong quá trình áp dụng văn bản.</w:t>
            </w:r>
          </w:p>
        </w:tc>
      </w:tr>
    </w:tbl>
    <w:p w:rsidR="00955451" w:rsidRPr="00B211FC" w:rsidRDefault="00B211FC" w:rsidP="001B210F">
      <w:pPr>
        <w:spacing w:line="200" w:lineRule="exact"/>
        <w:ind w:right="28"/>
        <w:jc w:val="both"/>
        <w:rPr>
          <w:i/>
          <w:szCs w:val="28"/>
        </w:rPr>
      </w:pPr>
      <w:r w:rsidRPr="00B211FC">
        <w:rPr>
          <w:i/>
          <w:szCs w:val="28"/>
        </w:rPr>
        <w:t xml:space="preserve">* </w:t>
      </w:r>
      <w:r w:rsidR="00955451" w:rsidRPr="00B211FC">
        <w:rPr>
          <w:i/>
          <w:szCs w:val="28"/>
        </w:rPr>
        <w:t xml:space="preserve">Đối với các Phương án lựa chọn trong </w:t>
      </w:r>
      <w:r w:rsidRPr="00B211FC">
        <w:rPr>
          <w:i/>
          <w:szCs w:val="28"/>
        </w:rPr>
        <w:t xml:space="preserve">phần xin ý kiến của </w:t>
      </w:r>
      <w:r w:rsidR="00955451" w:rsidRPr="00B211FC">
        <w:rPr>
          <w:i/>
          <w:szCs w:val="28"/>
        </w:rPr>
        <w:t>dự thảo Tờ trình:</w:t>
      </w:r>
    </w:p>
    <w:p w:rsidR="003003D7" w:rsidRPr="00B211FC" w:rsidRDefault="00955451" w:rsidP="001B210F">
      <w:pPr>
        <w:spacing w:line="200" w:lineRule="exact"/>
        <w:ind w:right="28"/>
        <w:jc w:val="both"/>
        <w:rPr>
          <w:szCs w:val="28"/>
        </w:rPr>
      </w:pPr>
      <w:r w:rsidRPr="00B211FC">
        <w:rPr>
          <w:szCs w:val="28"/>
        </w:rPr>
        <w:t xml:space="preserve">- </w:t>
      </w:r>
      <w:r w:rsidR="00B211FC" w:rsidRPr="00B211FC">
        <w:rPr>
          <w:szCs w:val="28"/>
        </w:rPr>
        <w:t xml:space="preserve">Lựa chọn quan điểm 02: </w:t>
      </w:r>
      <w:r w:rsidR="004D6CD9" w:rsidRPr="00B211FC">
        <w:rPr>
          <w:szCs w:val="28"/>
        </w:rPr>
        <w:t>Cục B</w:t>
      </w:r>
      <w:r w:rsidR="00B211FC" w:rsidRPr="00B211FC">
        <w:rPr>
          <w:szCs w:val="28"/>
        </w:rPr>
        <w:t>ồi thường nhà nước</w:t>
      </w:r>
      <w:r w:rsidR="004D6CD9" w:rsidRPr="00B211FC">
        <w:rPr>
          <w:szCs w:val="28"/>
        </w:rPr>
        <w:t>, Hòa Bình</w:t>
      </w:r>
      <w:r w:rsidR="00D1665B" w:rsidRPr="00B211FC">
        <w:rPr>
          <w:szCs w:val="28"/>
        </w:rPr>
        <w:t>, Kon Tum</w:t>
      </w:r>
      <w:r w:rsidR="00B211FC" w:rsidRPr="00B211FC">
        <w:rPr>
          <w:szCs w:val="28"/>
        </w:rPr>
        <w:t>.</w:t>
      </w:r>
    </w:p>
    <w:p w:rsidR="004D6CD9" w:rsidRPr="00B211FC" w:rsidRDefault="00B211FC" w:rsidP="001B210F">
      <w:pPr>
        <w:spacing w:line="200" w:lineRule="exact"/>
        <w:ind w:right="28"/>
        <w:jc w:val="both"/>
        <w:rPr>
          <w:szCs w:val="28"/>
        </w:rPr>
      </w:pPr>
      <w:r w:rsidRPr="00B211FC">
        <w:rPr>
          <w:szCs w:val="28"/>
        </w:rPr>
        <w:t>- Lựa chọn quan điểm 01: Sóc Trăng.</w:t>
      </w:r>
    </w:p>
    <w:sectPr w:rsidR="004D6CD9" w:rsidRPr="00B211FC" w:rsidSect="00261EBE">
      <w:headerReference w:type="default" r:id="rId9"/>
      <w:pgSz w:w="16840" w:h="11907" w:orient="landscape" w:code="9"/>
      <w:pgMar w:top="964" w:right="1134" w:bottom="964" w:left="1134" w:header="720" w:footer="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D0B" w:rsidRDefault="00B35D0B" w:rsidP="001C2307">
      <w:pPr>
        <w:spacing w:before="0" w:after="0" w:line="240" w:lineRule="auto"/>
      </w:pPr>
      <w:r>
        <w:separator/>
      </w:r>
    </w:p>
  </w:endnote>
  <w:endnote w:type="continuationSeparator" w:id="0">
    <w:p w:rsidR="00B35D0B" w:rsidRDefault="00B35D0B" w:rsidP="001C23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D0B" w:rsidRDefault="00B35D0B" w:rsidP="001C2307">
      <w:pPr>
        <w:spacing w:before="0" w:after="0" w:line="240" w:lineRule="auto"/>
      </w:pPr>
      <w:r>
        <w:separator/>
      </w:r>
    </w:p>
  </w:footnote>
  <w:footnote w:type="continuationSeparator" w:id="0">
    <w:p w:rsidR="00B35D0B" w:rsidRDefault="00B35D0B" w:rsidP="001C230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256724"/>
      <w:docPartObj>
        <w:docPartGallery w:val="Page Numbers (Top of Page)"/>
        <w:docPartUnique/>
      </w:docPartObj>
    </w:sdtPr>
    <w:sdtEndPr>
      <w:rPr>
        <w:noProof/>
      </w:rPr>
    </w:sdtEndPr>
    <w:sdtContent>
      <w:p w:rsidR="005C1559" w:rsidRDefault="005C1559">
        <w:pPr>
          <w:pStyle w:val="Header"/>
          <w:jc w:val="center"/>
        </w:pPr>
        <w:r>
          <w:fldChar w:fldCharType="begin"/>
        </w:r>
        <w:r>
          <w:instrText xml:space="preserve"> PAGE   \* MERGEFORMAT </w:instrText>
        </w:r>
        <w:r>
          <w:fldChar w:fldCharType="separate"/>
        </w:r>
        <w:r w:rsidR="00291EB1">
          <w:rPr>
            <w:noProof/>
          </w:rPr>
          <w:t>2</w:t>
        </w:r>
        <w:r>
          <w:rPr>
            <w:noProof/>
          </w:rPr>
          <w:fldChar w:fldCharType="end"/>
        </w:r>
      </w:p>
    </w:sdtContent>
  </w:sdt>
  <w:p w:rsidR="005C1559" w:rsidRDefault="005C15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8000F"/>
    <w:multiLevelType w:val="hybridMultilevel"/>
    <w:tmpl w:val="31B42736"/>
    <w:lvl w:ilvl="0" w:tplc="9C18F1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476102"/>
    <w:multiLevelType w:val="hybridMultilevel"/>
    <w:tmpl w:val="F58ECAC8"/>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nsid w:val="2A85590C"/>
    <w:multiLevelType w:val="hybridMultilevel"/>
    <w:tmpl w:val="F0EAC9E8"/>
    <w:lvl w:ilvl="0" w:tplc="504A99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2A2C8D"/>
    <w:multiLevelType w:val="hybridMultilevel"/>
    <w:tmpl w:val="056C6142"/>
    <w:lvl w:ilvl="0" w:tplc="D08AC52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D43161"/>
    <w:multiLevelType w:val="hybridMultilevel"/>
    <w:tmpl w:val="E0BE9576"/>
    <w:lvl w:ilvl="0" w:tplc="8582393A">
      <w:numFmt w:val="bullet"/>
      <w:lvlText w:val="-"/>
      <w:lvlJc w:val="left"/>
      <w:pPr>
        <w:ind w:left="501" w:hanging="360"/>
      </w:pPr>
      <w:rPr>
        <w:rFonts w:ascii="Times New Roman" w:eastAsiaTheme="minorHAnsi" w:hAnsi="Times New Roman" w:cs="Times New Roman"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5">
    <w:nsid w:val="4698009A"/>
    <w:multiLevelType w:val="hybridMultilevel"/>
    <w:tmpl w:val="C3C88834"/>
    <w:lvl w:ilvl="0" w:tplc="CB66A91A">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495403"/>
    <w:multiLevelType w:val="hybridMultilevel"/>
    <w:tmpl w:val="C74E8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545E64"/>
    <w:multiLevelType w:val="hybridMultilevel"/>
    <w:tmpl w:val="2BEAFDCC"/>
    <w:lvl w:ilvl="0" w:tplc="CB5C06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822690"/>
    <w:multiLevelType w:val="hybridMultilevel"/>
    <w:tmpl w:val="194494C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FA92C6E"/>
    <w:multiLevelType w:val="hybridMultilevel"/>
    <w:tmpl w:val="16065D88"/>
    <w:lvl w:ilvl="0" w:tplc="A1525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FB3FA2"/>
    <w:multiLevelType w:val="hybridMultilevel"/>
    <w:tmpl w:val="8914444E"/>
    <w:lvl w:ilvl="0" w:tplc="9DA64EC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10"/>
  </w:num>
  <w:num w:numId="5">
    <w:abstractNumId w:val="6"/>
  </w:num>
  <w:num w:numId="6">
    <w:abstractNumId w:val="1"/>
  </w:num>
  <w:num w:numId="7">
    <w:abstractNumId w:val="5"/>
  </w:num>
  <w:num w:numId="8">
    <w:abstractNumId w:val="4"/>
  </w:num>
  <w:num w:numId="9">
    <w:abstractNumId w:val="2"/>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07"/>
    <w:rsid w:val="00000854"/>
    <w:rsid w:val="00002FC6"/>
    <w:rsid w:val="000319A3"/>
    <w:rsid w:val="00036B85"/>
    <w:rsid w:val="00044066"/>
    <w:rsid w:val="00053CBB"/>
    <w:rsid w:val="00062280"/>
    <w:rsid w:val="00064C84"/>
    <w:rsid w:val="0006792B"/>
    <w:rsid w:val="0007345E"/>
    <w:rsid w:val="00074B4A"/>
    <w:rsid w:val="00074C11"/>
    <w:rsid w:val="00080C45"/>
    <w:rsid w:val="00081E37"/>
    <w:rsid w:val="0008452D"/>
    <w:rsid w:val="000A25BB"/>
    <w:rsid w:val="000B3CD6"/>
    <w:rsid w:val="000C00B8"/>
    <w:rsid w:val="000C0482"/>
    <w:rsid w:val="000C7B5A"/>
    <w:rsid w:val="000C7D32"/>
    <w:rsid w:val="000D051E"/>
    <w:rsid w:val="000D1A3C"/>
    <w:rsid w:val="000D2027"/>
    <w:rsid w:val="000E330A"/>
    <w:rsid w:val="000F2A04"/>
    <w:rsid w:val="00116A05"/>
    <w:rsid w:val="00123660"/>
    <w:rsid w:val="00127909"/>
    <w:rsid w:val="0014742D"/>
    <w:rsid w:val="00157E22"/>
    <w:rsid w:val="00160334"/>
    <w:rsid w:val="001664A5"/>
    <w:rsid w:val="00166636"/>
    <w:rsid w:val="001906EE"/>
    <w:rsid w:val="00191146"/>
    <w:rsid w:val="00193A2A"/>
    <w:rsid w:val="001A2F79"/>
    <w:rsid w:val="001B210F"/>
    <w:rsid w:val="001B229D"/>
    <w:rsid w:val="001B323F"/>
    <w:rsid w:val="001B3C0C"/>
    <w:rsid w:val="001C0AE9"/>
    <w:rsid w:val="001C2307"/>
    <w:rsid w:val="001D49B0"/>
    <w:rsid w:val="001D7C68"/>
    <w:rsid w:val="001E5EAA"/>
    <w:rsid w:val="001F36B5"/>
    <w:rsid w:val="001F4B59"/>
    <w:rsid w:val="001F640E"/>
    <w:rsid w:val="001F7BA6"/>
    <w:rsid w:val="00212D84"/>
    <w:rsid w:val="00215960"/>
    <w:rsid w:val="0021636B"/>
    <w:rsid w:val="00221A98"/>
    <w:rsid w:val="00222B86"/>
    <w:rsid w:val="00227070"/>
    <w:rsid w:val="00246515"/>
    <w:rsid w:val="00251DF9"/>
    <w:rsid w:val="00255C25"/>
    <w:rsid w:val="00255D9A"/>
    <w:rsid w:val="0026029B"/>
    <w:rsid w:val="00261EBE"/>
    <w:rsid w:val="00263E2F"/>
    <w:rsid w:val="00267A9F"/>
    <w:rsid w:val="00277243"/>
    <w:rsid w:val="00291EB1"/>
    <w:rsid w:val="002B463C"/>
    <w:rsid w:val="002C540E"/>
    <w:rsid w:val="002C57F9"/>
    <w:rsid w:val="002D5EFD"/>
    <w:rsid w:val="002D5F51"/>
    <w:rsid w:val="002E0CC1"/>
    <w:rsid w:val="002E11B4"/>
    <w:rsid w:val="002E4A59"/>
    <w:rsid w:val="002F416D"/>
    <w:rsid w:val="002F5881"/>
    <w:rsid w:val="003003D7"/>
    <w:rsid w:val="003044A1"/>
    <w:rsid w:val="0030509F"/>
    <w:rsid w:val="00320C95"/>
    <w:rsid w:val="003300F2"/>
    <w:rsid w:val="00340184"/>
    <w:rsid w:val="00342D5F"/>
    <w:rsid w:val="00351215"/>
    <w:rsid w:val="0036749A"/>
    <w:rsid w:val="00367A80"/>
    <w:rsid w:val="003704FC"/>
    <w:rsid w:val="00375289"/>
    <w:rsid w:val="00375827"/>
    <w:rsid w:val="00394B94"/>
    <w:rsid w:val="003A0889"/>
    <w:rsid w:val="003A35C0"/>
    <w:rsid w:val="003B1B14"/>
    <w:rsid w:val="003B34A7"/>
    <w:rsid w:val="003C11AB"/>
    <w:rsid w:val="003C29E8"/>
    <w:rsid w:val="003C6E21"/>
    <w:rsid w:val="003C7B30"/>
    <w:rsid w:val="003C7FA0"/>
    <w:rsid w:val="003D77E2"/>
    <w:rsid w:val="003F6417"/>
    <w:rsid w:val="004012FD"/>
    <w:rsid w:val="00410A79"/>
    <w:rsid w:val="0041259C"/>
    <w:rsid w:val="004173D1"/>
    <w:rsid w:val="00421C50"/>
    <w:rsid w:val="00426684"/>
    <w:rsid w:val="004268A1"/>
    <w:rsid w:val="00427802"/>
    <w:rsid w:val="00430F60"/>
    <w:rsid w:val="004449CA"/>
    <w:rsid w:val="0045099D"/>
    <w:rsid w:val="00474BD2"/>
    <w:rsid w:val="004812EE"/>
    <w:rsid w:val="00482513"/>
    <w:rsid w:val="004A650B"/>
    <w:rsid w:val="004C2392"/>
    <w:rsid w:val="004C58DE"/>
    <w:rsid w:val="004D2F0A"/>
    <w:rsid w:val="004D6032"/>
    <w:rsid w:val="004D6CD9"/>
    <w:rsid w:val="004F0060"/>
    <w:rsid w:val="004F2BF6"/>
    <w:rsid w:val="004F5E66"/>
    <w:rsid w:val="00516550"/>
    <w:rsid w:val="005240BB"/>
    <w:rsid w:val="005247A4"/>
    <w:rsid w:val="00527A57"/>
    <w:rsid w:val="00535DE5"/>
    <w:rsid w:val="00554AE7"/>
    <w:rsid w:val="00570732"/>
    <w:rsid w:val="0057167C"/>
    <w:rsid w:val="00571ABC"/>
    <w:rsid w:val="00596D71"/>
    <w:rsid w:val="005A548A"/>
    <w:rsid w:val="005C1559"/>
    <w:rsid w:val="005C6F64"/>
    <w:rsid w:val="005D2EEF"/>
    <w:rsid w:val="005D55EE"/>
    <w:rsid w:val="00607002"/>
    <w:rsid w:val="00621792"/>
    <w:rsid w:val="00631DE5"/>
    <w:rsid w:val="00633C1B"/>
    <w:rsid w:val="00634EC7"/>
    <w:rsid w:val="00640103"/>
    <w:rsid w:val="006422B9"/>
    <w:rsid w:val="00652F37"/>
    <w:rsid w:val="00654692"/>
    <w:rsid w:val="00654FFD"/>
    <w:rsid w:val="00667D62"/>
    <w:rsid w:val="00677EAF"/>
    <w:rsid w:val="006827E2"/>
    <w:rsid w:val="00686C66"/>
    <w:rsid w:val="006A30F9"/>
    <w:rsid w:val="006B5E4D"/>
    <w:rsid w:val="006B67C0"/>
    <w:rsid w:val="006C5F81"/>
    <w:rsid w:val="006D04A6"/>
    <w:rsid w:val="006D20DB"/>
    <w:rsid w:val="006D499B"/>
    <w:rsid w:val="006D75DB"/>
    <w:rsid w:val="006E1741"/>
    <w:rsid w:val="006E5C6D"/>
    <w:rsid w:val="006E7FA0"/>
    <w:rsid w:val="006F1ABA"/>
    <w:rsid w:val="006F23FF"/>
    <w:rsid w:val="006F797C"/>
    <w:rsid w:val="00700DCA"/>
    <w:rsid w:val="00702865"/>
    <w:rsid w:val="00707348"/>
    <w:rsid w:val="00716F73"/>
    <w:rsid w:val="007208EA"/>
    <w:rsid w:val="0072272A"/>
    <w:rsid w:val="00723B35"/>
    <w:rsid w:val="00723D30"/>
    <w:rsid w:val="00731B6D"/>
    <w:rsid w:val="0073587A"/>
    <w:rsid w:val="00745223"/>
    <w:rsid w:val="00747349"/>
    <w:rsid w:val="007517C4"/>
    <w:rsid w:val="007525BB"/>
    <w:rsid w:val="0075492E"/>
    <w:rsid w:val="007577FD"/>
    <w:rsid w:val="00757EC6"/>
    <w:rsid w:val="0076041E"/>
    <w:rsid w:val="00761294"/>
    <w:rsid w:val="0076321A"/>
    <w:rsid w:val="0076495A"/>
    <w:rsid w:val="00773486"/>
    <w:rsid w:val="00787E8A"/>
    <w:rsid w:val="007914E9"/>
    <w:rsid w:val="00793284"/>
    <w:rsid w:val="007A13A6"/>
    <w:rsid w:val="007A1798"/>
    <w:rsid w:val="007A4D7B"/>
    <w:rsid w:val="007C6299"/>
    <w:rsid w:val="007D14E3"/>
    <w:rsid w:val="007D36B1"/>
    <w:rsid w:val="007D74DF"/>
    <w:rsid w:val="00806216"/>
    <w:rsid w:val="0082116C"/>
    <w:rsid w:val="00825B2F"/>
    <w:rsid w:val="008300F7"/>
    <w:rsid w:val="00830128"/>
    <w:rsid w:val="00834AF2"/>
    <w:rsid w:val="008536AC"/>
    <w:rsid w:val="00865D02"/>
    <w:rsid w:val="008700D0"/>
    <w:rsid w:val="008746DE"/>
    <w:rsid w:val="008778E8"/>
    <w:rsid w:val="00881D6E"/>
    <w:rsid w:val="00891450"/>
    <w:rsid w:val="00893C90"/>
    <w:rsid w:val="00897152"/>
    <w:rsid w:val="008A3E13"/>
    <w:rsid w:val="008C122E"/>
    <w:rsid w:val="008C5631"/>
    <w:rsid w:val="008D44C6"/>
    <w:rsid w:val="008F0E92"/>
    <w:rsid w:val="00900A79"/>
    <w:rsid w:val="00900C41"/>
    <w:rsid w:val="00901C02"/>
    <w:rsid w:val="009102D9"/>
    <w:rsid w:val="00914F96"/>
    <w:rsid w:val="009172D1"/>
    <w:rsid w:val="00924297"/>
    <w:rsid w:val="0093192A"/>
    <w:rsid w:val="009465A4"/>
    <w:rsid w:val="00955451"/>
    <w:rsid w:val="00960D26"/>
    <w:rsid w:val="0096264F"/>
    <w:rsid w:val="00963132"/>
    <w:rsid w:val="0096441C"/>
    <w:rsid w:val="00974D9D"/>
    <w:rsid w:val="00981AD8"/>
    <w:rsid w:val="00986DDC"/>
    <w:rsid w:val="009937A9"/>
    <w:rsid w:val="009A4BD8"/>
    <w:rsid w:val="009C1FF7"/>
    <w:rsid w:val="009C201B"/>
    <w:rsid w:val="009C51C1"/>
    <w:rsid w:val="009C7C5D"/>
    <w:rsid w:val="009E541C"/>
    <w:rsid w:val="009F6276"/>
    <w:rsid w:val="00A029B0"/>
    <w:rsid w:val="00A02C32"/>
    <w:rsid w:val="00A2130C"/>
    <w:rsid w:val="00A214AF"/>
    <w:rsid w:val="00A26EB8"/>
    <w:rsid w:val="00A331B1"/>
    <w:rsid w:val="00A43C5D"/>
    <w:rsid w:val="00A50881"/>
    <w:rsid w:val="00A52777"/>
    <w:rsid w:val="00A57E62"/>
    <w:rsid w:val="00A74817"/>
    <w:rsid w:val="00A81AE5"/>
    <w:rsid w:val="00A83E08"/>
    <w:rsid w:val="00A849D2"/>
    <w:rsid w:val="00A86FFD"/>
    <w:rsid w:val="00A92A9F"/>
    <w:rsid w:val="00A94238"/>
    <w:rsid w:val="00A96327"/>
    <w:rsid w:val="00A97782"/>
    <w:rsid w:val="00AA2D9D"/>
    <w:rsid w:val="00AB7AED"/>
    <w:rsid w:val="00AD441E"/>
    <w:rsid w:val="00AF14C3"/>
    <w:rsid w:val="00AF2582"/>
    <w:rsid w:val="00AF30F1"/>
    <w:rsid w:val="00AF4C6E"/>
    <w:rsid w:val="00AF5822"/>
    <w:rsid w:val="00B05CAE"/>
    <w:rsid w:val="00B20952"/>
    <w:rsid w:val="00B211FC"/>
    <w:rsid w:val="00B2311F"/>
    <w:rsid w:val="00B319D8"/>
    <w:rsid w:val="00B33F94"/>
    <w:rsid w:val="00B35634"/>
    <w:rsid w:val="00B35D0B"/>
    <w:rsid w:val="00B44AD2"/>
    <w:rsid w:val="00B5008C"/>
    <w:rsid w:val="00B51E96"/>
    <w:rsid w:val="00B606FD"/>
    <w:rsid w:val="00B84C6B"/>
    <w:rsid w:val="00B971D9"/>
    <w:rsid w:val="00BA6090"/>
    <w:rsid w:val="00BA6449"/>
    <w:rsid w:val="00BB331C"/>
    <w:rsid w:val="00BB505F"/>
    <w:rsid w:val="00BC0F04"/>
    <w:rsid w:val="00BC51B3"/>
    <w:rsid w:val="00BE47D2"/>
    <w:rsid w:val="00BE5D68"/>
    <w:rsid w:val="00C05319"/>
    <w:rsid w:val="00C05843"/>
    <w:rsid w:val="00C113CE"/>
    <w:rsid w:val="00C14A1E"/>
    <w:rsid w:val="00C16E82"/>
    <w:rsid w:val="00C22853"/>
    <w:rsid w:val="00C301D7"/>
    <w:rsid w:val="00C30858"/>
    <w:rsid w:val="00C35355"/>
    <w:rsid w:val="00C35FD2"/>
    <w:rsid w:val="00C47B62"/>
    <w:rsid w:val="00C55706"/>
    <w:rsid w:val="00C55BF5"/>
    <w:rsid w:val="00C57B34"/>
    <w:rsid w:val="00C61C93"/>
    <w:rsid w:val="00C61DFF"/>
    <w:rsid w:val="00C6283D"/>
    <w:rsid w:val="00C63384"/>
    <w:rsid w:val="00C63A6C"/>
    <w:rsid w:val="00C66EB1"/>
    <w:rsid w:val="00C715BE"/>
    <w:rsid w:val="00C745DD"/>
    <w:rsid w:val="00C7575C"/>
    <w:rsid w:val="00C835AE"/>
    <w:rsid w:val="00C85063"/>
    <w:rsid w:val="00C86458"/>
    <w:rsid w:val="00C90548"/>
    <w:rsid w:val="00C91EBB"/>
    <w:rsid w:val="00C92137"/>
    <w:rsid w:val="00C93049"/>
    <w:rsid w:val="00C93BD2"/>
    <w:rsid w:val="00C9798A"/>
    <w:rsid w:val="00CA13AC"/>
    <w:rsid w:val="00CA432C"/>
    <w:rsid w:val="00CA640D"/>
    <w:rsid w:val="00CC3BFC"/>
    <w:rsid w:val="00CC5859"/>
    <w:rsid w:val="00CC6095"/>
    <w:rsid w:val="00CD7F85"/>
    <w:rsid w:val="00CE1B49"/>
    <w:rsid w:val="00CF2742"/>
    <w:rsid w:val="00D02DD2"/>
    <w:rsid w:val="00D05598"/>
    <w:rsid w:val="00D06057"/>
    <w:rsid w:val="00D12EE2"/>
    <w:rsid w:val="00D14634"/>
    <w:rsid w:val="00D1665B"/>
    <w:rsid w:val="00D17D0B"/>
    <w:rsid w:val="00D22627"/>
    <w:rsid w:val="00D26E12"/>
    <w:rsid w:val="00D550B7"/>
    <w:rsid w:val="00D70CDF"/>
    <w:rsid w:val="00D774E9"/>
    <w:rsid w:val="00D77E47"/>
    <w:rsid w:val="00D806AD"/>
    <w:rsid w:val="00D8212A"/>
    <w:rsid w:val="00D87B7F"/>
    <w:rsid w:val="00D91635"/>
    <w:rsid w:val="00D94564"/>
    <w:rsid w:val="00DA14B0"/>
    <w:rsid w:val="00DA1E66"/>
    <w:rsid w:val="00DB6CA5"/>
    <w:rsid w:val="00DE1439"/>
    <w:rsid w:val="00E020EC"/>
    <w:rsid w:val="00E03B50"/>
    <w:rsid w:val="00E149F9"/>
    <w:rsid w:val="00E27D01"/>
    <w:rsid w:val="00E32098"/>
    <w:rsid w:val="00E33834"/>
    <w:rsid w:val="00E3759E"/>
    <w:rsid w:val="00E41379"/>
    <w:rsid w:val="00E4559F"/>
    <w:rsid w:val="00E52173"/>
    <w:rsid w:val="00E522B4"/>
    <w:rsid w:val="00E56623"/>
    <w:rsid w:val="00E60BC1"/>
    <w:rsid w:val="00E67E5E"/>
    <w:rsid w:val="00E759A4"/>
    <w:rsid w:val="00E81762"/>
    <w:rsid w:val="00E824A8"/>
    <w:rsid w:val="00E85D1B"/>
    <w:rsid w:val="00E906DE"/>
    <w:rsid w:val="00E917F3"/>
    <w:rsid w:val="00E94706"/>
    <w:rsid w:val="00EE00E5"/>
    <w:rsid w:val="00EE15F7"/>
    <w:rsid w:val="00EE48D1"/>
    <w:rsid w:val="00EF0A8A"/>
    <w:rsid w:val="00EF45AA"/>
    <w:rsid w:val="00F006EA"/>
    <w:rsid w:val="00F064D6"/>
    <w:rsid w:val="00F075F1"/>
    <w:rsid w:val="00F11FEA"/>
    <w:rsid w:val="00F22EF9"/>
    <w:rsid w:val="00F242B6"/>
    <w:rsid w:val="00F258D7"/>
    <w:rsid w:val="00F25968"/>
    <w:rsid w:val="00F3054F"/>
    <w:rsid w:val="00F328F1"/>
    <w:rsid w:val="00F45D44"/>
    <w:rsid w:val="00F475B5"/>
    <w:rsid w:val="00F56252"/>
    <w:rsid w:val="00F67F71"/>
    <w:rsid w:val="00F8282F"/>
    <w:rsid w:val="00FA44C2"/>
    <w:rsid w:val="00FC0E06"/>
    <w:rsid w:val="00FC2115"/>
    <w:rsid w:val="00FD1808"/>
    <w:rsid w:val="00FD3744"/>
    <w:rsid w:val="00FD4875"/>
    <w:rsid w:val="00FE1CD7"/>
    <w:rsid w:val="00FE6E36"/>
    <w:rsid w:val="00FF3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C2307"/>
    <w:pPr>
      <w:keepNext/>
      <w:spacing w:before="240" w:after="60" w:line="360" w:lineRule="auto"/>
      <w:jc w:val="both"/>
      <w:outlineLvl w:val="2"/>
    </w:pPr>
    <w:rPr>
      <w:rFonts w:ascii="Arial" w:eastAsia="Times New Roman" w:hAnsi="Arial" w:cs="Arial"/>
      <w:b/>
      <w:b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C2307"/>
    <w:rPr>
      <w:rFonts w:ascii="Arial" w:eastAsia="Times New Roman" w:hAnsi="Arial" w:cs="Arial"/>
      <w:b/>
      <w:bCs/>
      <w:noProof/>
      <w:sz w:val="26"/>
      <w:szCs w:val="26"/>
    </w:rPr>
  </w:style>
  <w:style w:type="paragraph" w:styleId="ListParagraph">
    <w:name w:val="List Paragraph"/>
    <w:basedOn w:val="Normal"/>
    <w:uiPriority w:val="34"/>
    <w:qFormat/>
    <w:rsid w:val="001C2307"/>
    <w:pPr>
      <w:spacing w:before="0" w:after="200" w:line="276" w:lineRule="auto"/>
      <w:ind w:left="720"/>
      <w:contextualSpacing/>
    </w:pPr>
    <w:rPr>
      <w:rFonts w:ascii="Calibri" w:eastAsia="Calibri" w:hAnsi="Calibri" w:cs="Times New Roman"/>
      <w:sz w:val="22"/>
    </w:rPr>
  </w:style>
  <w:style w:type="paragraph" w:styleId="FootnoteText">
    <w:name w:val="footnote text"/>
    <w:basedOn w:val="Normal"/>
    <w:link w:val="FootnoteTextChar"/>
    <w:uiPriority w:val="99"/>
    <w:semiHidden/>
    <w:unhideWhenUsed/>
    <w:rsid w:val="001C2307"/>
    <w:pPr>
      <w:spacing w:before="0"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1C2307"/>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1C2307"/>
    <w:rPr>
      <w:vertAlign w:val="superscript"/>
    </w:rPr>
  </w:style>
  <w:style w:type="paragraph" w:styleId="Footer">
    <w:name w:val="footer"/>
    <w:basedOn w:val="Normal"/>
    <w:link w:val="FooterChar"/>
    <w:uiPriority w:val="99"/>
    <w:unhideWhenUsed/>
    <w:rsid w:val="001C2307"/>
    <w:pPr>
      <w:tabs>
        <w:tab w:val="center" w:pos="4320"/>
        <w:tab w:val="right" w:pos="8640"/>
      </w:tabs>
      <w:spacing w:before="0" w:after="200" w:line="276" w:lineRule="auto"/>
    </w:pPr>
    <w:rPr>
      <w:rFonts w:ascii="Calibri" w:eastAsia="Times New Roman" w:hAnsi="Calibri" w:cs="Times New Roman"/>
      <w:sz w:val="22"/>
    </w:rPr>
  </w:style>
  <w:style w:type="character" w:customStyle="1" w:styleId="FooterChar">
    <w:name w:val="Footer Char"/>
    <w:basedOn w:val="DefaultParagraphFont"/>
    <w:link w:val="Footer"/>
    <w:uiPriority w:val="99"/>
    <w:rsid w:val="001C2307"/>
    <w:rPr>
      <w:rFonts w:ascii="Calibri" w:eastAsia="Times New Roman" w:hAnsi="Calibri" w:cs="Times New Roman"/>
      <w:sz w:val="22"/>
    </w:rPr>
  </w:style>
  <w:style w:type="paragraph" w:styleId="Caption">
    <w:name w:val="caption"/>
    <w:basedOn w:val="Normal"/>
    <w:next w:val="Normal"/>
    <w:qFormat/>
    <w:rsid w:val="001C2307"/>
    <w:pPr>
      <w:spacing w:before="0" w:after="0" w:line="240" w:lineRule="auto"/>
      <w:jc w:val="both"/>
    </w:pPr>
    <w:rPr>
      <w:rFonts w:ascii=".VnTime" w:eastAsia="Times New Roman" w:hAnsi=".VnTime" w:cs="Times New Roman"/>
      <w:b/>
      <w:bCs/>
      <w:i/>
      <w:iCs/>
      <w:color w:val="000000"/>
      <w:sz w:val="32"/>
      <w:szCs w:val="24"/>
    </w:rPr>
  </w:style>
  <w:style w:type="character" w:styleId="Strong">
    <w:name w:val="Strong"/>
    <w:basedOn w:val="DefaultParagraphFont"/>
    <w:uiPriority w:val="22"/>
    <w:qFormat/>
    <w:rsid w:val="00C22853"/>
    <w:rPr>
      <w:b/>
      <w:bCs/>
    </w:rPr>
  </w:style>
  <w:style w:type="paragraph" w:styleId="Header">
    <w:name w:val="header"/>
    <w:basedOn w:val="Normal"/>
    <w:link w:val="HeaderChar"/>
    <w:uiPriority w:val="99"/>
    <w:unhideWhenUsed/>
    <w:rsid w:val="00D02DD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02DD2"/>
  </w:style>
  <w:style w:type="paragraph" w:styleId="BalloonText">
    <w:name w:val="Balloon Text"/>
    <w:basedOn w:val="Normal"/>
    <w:link w:val="BalloonTextChar"/>
    <w:uiPriority w:val="99"/>
    <w:semiHidden/>
    <w:unhideWhenUsed/>
    <w:rsid w:val="00D02DD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DD2"/>
    <w:rPr>
      <w:rFonts w:ascii="Tahoma" w:hAnsi="Tahoma" w:cs="Tahoma"/>
      <w:sz w:val="16"/>
      <w:szCs w:val="16"/>
    </w:rPr>
  </w:style>
  <w:style w:type="paragraph" w:styleId="NormalWeb">
    <w:name w:val="Normal (Web)"/>
    <w:basedOn w:val="Normal"/>
    <w:uiPriority w:val="99"/>
    <w:unhideWhenUsed/>
    <w:rsid w:val="00716F73"/>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16F73"/>
    <w:rPr>
      <w:i/>
      <w:iCs/>
    </w:rPr>
  </w:style>
  <w:style w:type="table" w:styleId="TableGrid">
    <w:name w:val="Table Grid"/>
    <w:basedOn w:val="TableNormal"/>
    <w:uiPriority w:val="59"/>
    <w:rsid w:val="00CC6095"/>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193A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C2307"/>
    <w:pPr>
      <w:keepNext/>
      <w:spacing w:before="240" w:after="60" w:line="360" w:lineRule="auto"/>
      <w:jc w:val="both"/>
      <w:outlineLvl w:val="2"/>
    </w:pPr>
    <w:rPr>
      <w:rFonts w:ascii="Arial" w:eastAsia="Times New Roman" w:hAnsi="Arial" w:cs="Arial"/>
      <w:b/>
      <w:b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C2307"/>
    <w:rPr>
      <w:rFonts w:ascii="Arial" w:eastAsia="Times New Roman" w:hAnsi="Arial" w:cs="Arial"/>
      <w:b/>
      <w:bCs/>
      <w:noProof/>
      <w:sz w:val="26"/>
      <w:szCs w:val="26"/>
    </w:rPr>
  </w:style>
  <w:style w:type="paragraph" w:styleId="ListParagraph">
    <w:name w:val="List Paragraph"/>
    <w:basedOn w:val="Normal"/>
    <w:uiPriority w:val="34"/>
    <w:qFormat/>
    <w:rsid w:val="001C2307"/>
    <w:pPr>
      <w:spacing w:before="0" w:after="200" w:line="276" w:lineRule="auto"/>
      <w:ind w:left="720"/>
      <w:contextualSpacing/>
    </w:pPr>
    <w:rPr>
      <w:rFonts w:ascii="Calibri" w:eastAsia="Calibri" w:hAnsi="Calibri" w:cs="Times New Roman"/>
      <w:sz w:val="22"/>
    </w:rPr>
  </w:style>
  <w:style w:type="paragraph" w:styleId="FootnoteText">
    <w:name w:val="footnote text"/>
    <w:basedOn w:val="Normal"/>
    <w:link w:val="FootnoteTextChar"/>
    <w:uiPriority w:val="99"/>
    <w:semiHidden/>
    <w:unhideWhenUsed/>
    <w:rsid w:val="001C2307"/>
    <w:pPr>
      <w:spacing w:before="0"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1C2307"/>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1C2307"/>
    <w:rPr>
      <w:vertAlign w:val="superscript"/>
    </w:rPr>
  </w:style>
  <w:style w:type="paragraph" w:styleId="Footer">
    <w:name w:val="footer"/>
    <w:basedOn w:val="Normal"/>
    <w:link w:val="FooterChar"/>
    <w:uiPriority w:val="99"/>
    <w:unhideWhenUsed/>
    <w:rsid w:val="001C2307"/>
    <w:pPr>
      <w:tabs>
        <w:tab w:val="center" w:pos="4320"/>
        <w:tab w:val="right" w:pos="8640"/>
      </w:tabs>
      <w:spacing w:before="0" w:after="200" w:line="276" w:lineRule="auto"/>
    </w:pPr>
    <w:rPr>
      <w:rFonts w:ascii="Calibri" w:eastAsia="Times New Roman" w:hAnsi="Calibri" w:cs="Times New Roman"/>
      <w:sz w:val="22"/>
    </w:rPr>
  </w:style>
  <w:style w:type="character" w:customStyle="1" w:styleId="FooterChar">
    <w:name w:val="Footer Char"/>
    <w:basedOn w:val="DefaultParagraphFont"/>
    <w:link w:val="Footer"/>
    <w:uiPriority w:val="99"/>
    <w:rsid w:val="001C2307"/>
    <w:rPr>
      <w:rFonts w:ascii="Calibri" w:eastAsia="Times New Roman" w:hAnsi="Calibri" w:cs="Times New Roman"/>
      <w:sz w:val="22"/>
    </w:rPr>
  </w:style>
  <w:style w:type="paragraph" w:styleId="Caption">
    <w:name w:val="caption"/>
    <w:basedOn w:val="Normal"/>
    <w:next w:val="Normal"/>
    <w:qFormat/>
    <w:rsid w:val="001C2307"/>
    <w:pPr>
      <w:spacing w:before="0" w:after="0" w:line="240" w:lineRule="auto"/>
      <w:jc w:val="both"/>
    </w:pPr>
    <w:rPr>
      <w:rFonts w:ascii=".VnTime" w:eastAsia="Times New Roman" w:hAnsi=".VnTime" w:cs="Times New Roman"/>
      <w:b/>
      <w:bCs/>
      <w:i/>
      <w:iCs/>
      <w:color w:val="000000"/>
      <w:sz w:val="32"/>
      <w:szCs w:val="24"/>
    </w:rPr>
  </w:style>
  <w:style w:type="character" w:styleId="Strong">
    <w:name w:val="Strong"/>
    <w:basedOn w:val="DefaultParagraphFont"/>
    <w:uiPriority w:val="22"/>
    <w:qFormat/>
    <w:rsid w:val="00C22853"/>
    <w:rPr>
      <w:b/>
      <w:bCs/>
    </w:rPr>
  </w:style>
  <w:style w:type="paragraph" w:styleId="Header">
    <w:name w:val="header"/>
    <w:basedOn w:val="Normal"/>
    <w:link w:val="HeaderChar"/>
    <w:uiPriority w:val="99"/>
    <w:unhideWhenUsed/>
    <w:rsid w:val="00D02DD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02DD2"/>
  </w:style>
  <w:style w:type="paragraph" w:styleId="BalloonText">
    <w:name w:val="Balloon Text"/>
    <w:basedOn w:val="Normal"/>
    <w:link w:val="BalloonTextChar"/>
    <w:uiPriority w:val="99"/>
    <w:semiHidden/>
    <w:unhideWhenUsed/>
    <w:rsid w:val="00D02DD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DD2"/>
    <w:rPr>
      <w:rFonts w:ascii="Tahoma" w:hAnsi="Tahoma" w:cs="Tahoma"/>
      <w:sz w:val="16"/>
      <w:szCs w:val="16"/>
    </w:rPr>
  </w:style>
  <w:style w:type="paragraph" w:styleId="NormalWeb">
    <w:name w:val="Normal (Web)"/>
    <w:basedOn w:val="Normal"/>
    <w:uiPriority w:val="99"/>
    <w:unhideWhenUsed/>
    <w:rsid w:val="00716F73"/>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16F73"/>
    <w:rPr>
      <w:i/>
      <w:iCs/>
    </w:rPr>
  </w:style>
  <w:style w:type="table" w:styleId="TableGrid">
    <w:name w:val="Table Grid"/>
    <w:basedOn w:val="TableNormal"/>
    <w:uiPriority w:val="59"/>
    <w:rsid w:val="00CC6095"/>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193A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58065">
      <w:bodyDiv w:val="1"/>
      <w:marLeft w:val="0"/>
      <w:marRight w:val="0"/>
      <w:marTop w:val="0"/>
      <w:marBottom w:val="0"/>
      <w:divBdr>
        <w:top w:val="none" w:sz="0" w:space="0" w:color="auto"/>
        <w:left w:val="none" w:sz="0" w:space="0" w:color="auto"/>
        <w:bottom w:val="none" w:sz="0" w:space="0" w:color="auto"/>
        <w:right w:val="none" w:sz="0" w:space="0" w:color="auto"/>
      </w:divBdr>
    </w:div>
    <w:div w:id="1015765217">
      <w:bodyDiv w:val="1"/>
      <w:marLeft w:val="0"/>
      <w:marRight w:val="0"/>
      <w:marTop w:val="0"/>
      <w:marBottom w:val="0"/>
      <w:divBdr>
        <w:top w:val="none" w:sz="0" w:space="0" w:color="auto"/>
        <w:left w:val="none" w:sz="0" w:space="0" w:color="auto"/>
        <w:bottom w:val="none" w:sz="0" w:space="0" w:color="auto"/>
        <w:right w:val="none" w:sz="0" w:space="0" w:color="auto"/>
      </w:divBdr>
    </w:div>
    <w:div w:id="1058091700">
      <w:bodyDiv w:val="1"/>
      <w:marLeft w:val="0"/>
      <w:marRight w:val="0"/>
      <w:marTop w:val="0"/>
      <w:marBottom w:val="0"/>
      <w:divBdr>
        <w:top w:val="none" w:sz="0" w:space="0" w:color="auto"/>
        <w:left w:val="none" w:sz="0" w:space="0" w:color="auto"/>
        <w:bottom w:val="none" w:sz="0" w:space="0" w:color="auto"/>
        <w:right w:val="none" w:sz="0" w:space="0" w:color="auto"/>
      </w:divBdr>
      <w:divsChild>
        <w:div w:id="1277636766">
          <w:marLeft w:val="0"/>
          <w:marRight w:val="0"/>
          <w:marTop w:val="0"/>
          <w:marBottom w:val="0"/>
          <w:divBdr>
            <w:top w:val="none" w:sz="0" w:space="0" w:color="auto"/>
            <w:left w:val="none" w:sz="0" w:space="0" w:color="auto"/>
            <w:bottom w:val="none" w:sz="0" w:space="0" w:color="auto"/>
            <w:right w:val="none" w:sz="0" w:space="0" w:color="auto"/>
          </w:divBdr>
        </w:div>
      </w:divsChild>
    </w:div>
    <w:div w:id="1113129150">
      <w:bodyDiv w:val="1"/>
      <w:marLeft w:val="0"/>
      <w:marRight w:val="0"/>
      <w:marTop w:val="0"/>
      <w:marBottom w:val="0"/>
      <w:divBdr>
        <w:top w:val="none" w:sz="0" w:space="0" w:color="auto"/>
        <w:left w:val="none" w:sz="0" w:space="0" w:color="auto"/>
        <w:bottom w:val="none" w:sz="0" w:space="0" w:color="auto"/>
        <w:right w:val="none" w:sz="0" w:space="0" w:color="auto"/>
      </w:divBdr>
    </w:div>
    <w:div w:id="160152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12F84-363E-44B0-A97C-3FEF2EA9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4307</Words>
  <Characters>24552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28802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2020-09-17T01:08:00Z</cp:lastPrinted>
  <dcterms:created xsi:type="dcterms:W3CDTF">2023-10-16T09:00:00Z</dcterms:created>
  <dcterms:modified xsi:type="dcterms:W3CDTF">2023-10-16T09:00:00Z</dcterms:modified>
</cp:coreProperties>
</file>